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F9" w:rsidRDefault="00D241F9" w:rsidP="00D241F9">
      <w:pPr>
        <w:pStyle w:val="Heading1"/>
        <w:spacing w:before="0"/>
        <w:rPr>
          <w:rFonts w:ascii="Arial" w:hAnsi="Arial" w:cs="Arial"/>
          <w:color w:val="auto"/>
          <w:sz w:val="32"/>
          <w:szCs w:val="32"/>
        </w:rPr>
      </w:pPr>
      <w:r>
        <w:rPr>
          <w:rFonts w:ascii="Arial" w:hAnsi="Arial" w:cs="Arial"/>
          <w:color w:val="auto"/>
          <w:sz w:val="32"/>
          <w:szCs w:val="32"/>
        </w:rPr>
        <w:t xml:space="preserve">THE </w:t>
      </w:r>
      <w:r w:rsidRPr="00273493">
        <w:rPr>
          <w:rFonts w:ascii="Arial" w:hAnsi="Arial" w:cs="Arial"/>
          <w:color w:val="auto"/>
          <w:sz w:val="32"/>
          <w:szCs w:val="32"/>
        </w:rPr>
        <w:t>PRO</w:t>
      </w:r>
      <w:r>
        <w:rPr>
          <w:rFonts w:ascii="Arial" w:hAnsi="Arial" w:cs="Arial"/>
          <w:color w:val="auto"/>
          <w:sz w:val="32"/>
          <w:szCs w:val="32"/>
        </w:rPr>
        <w:t xml:space="preserve">VIDENCE PLAN: </w:t>
      </w:r>
    </w:p>
    <w:p w:rsidR="00D241F9" w:rsidRPr="00273493" w:rsidRDefault="00D241F9" w:rsidP="00D241F9">
      <w:pPr>
        <w:pStyle w:val="Heading1"/>
        <w:spacing w:before="0" w:after="200"/>
        <w:rPr>
          <w:rFonts w:ascii="Arial" w:hAnsi="Arial" w:cs="Arial"/>
          <w:color w:val="auto"/>
          <w:sz w:val="32"/>
          <w:szCs w:val="32"/>
        </w:rPr>
      </w:pPr>
      <w:r>
        <w:rPr>
          <w:rFonts w:ascii="Arial" w:hAnsi="Arial" w:cs="Arial"/>
          <w:color w:val="auto"/>
          <w:sz w:val="32"/>
          <w:szCs w:val="32"/>
        </w:rPr>
        <w:t xml:space="preserve">NEXT FRONTIERS IN </w:t>
      </w:r>
      <w:r w:rsidRPr="00273493">
        <w:rPr>
          <w:rFonts w:ascii="Arial" w:hAnsi="Arial" w:cs="Arial"/>
          <w:color w:val="auto"/>
          <w:sz w:val="32"/>
          <w:szCs w:val="32"/>
        </w:rPr>
        <w:t>MOVING FROM DATA TO ACTION</w:t>
      </w:r>
    </w:p>
    <w:p w:rsidR="00D241F9" w:rsidRPr="00D962E4" w:rsidRDefault="00D241F9" w:rsidP="00D241F9">
      <w:pPr>
        <w:rPr>
          <w:rFonts w:ascii="Arial" w:hAnsi="Arial" w:cs="Arial"/>
        </w:rPr>
      </w:pPr>
      <w:r>
        <w:rPr>
          <w:rFonts w:ascii="Arial" w:hAnsi="Arial" w:cs="Arial"/>
        </w:rPr>
        <w:t>Wednesday a</w:t>
      </w:r>
      <w:r w:rsidRPr="00D962E4">
        <w:rPr>
          <w:rFonts w:ascii="Arial" w:hAnsi="Arial" w:cs="Arial"/>
        </w:rPr>
        <w:t>fternoon</w:t>
      </w:r>
      <w:r>
        <w:rPr>
          <w:rFonts w:ascii="Arial" w:hAnsi="Arial" w:cs="Arial"/>
        </w:rPr>
        <w:t>, 2:15 p.m.</w:t>
      </w:r>
      <w:r w:rsidRPr="00575F35">
        <w:rPr>
          <w:rFonts w:ascii="Arial" w:hAnsi="Arial" w:cs="Arial"/>
        </w:rPr>
        <w:t xml:space="preserve"> </w:t>
      </w:r>
      <w:r>
        <w:rPr>
          <w:rFonts w:ascii="Arial" w:hAnsi="Arial" w:cs="Arial"/>
        </w:rPr>
        <w:t>– 4:30 p.m.</w:t>
      </w:r>
    </w:p>
    <w:p w:rsidR="00D241F9" w:rsidRDefault="00D241F9" w:rsidP="00D241F9">
      <w:pPr>
        <w:spacing w:after="0"/>
        <w:rPr>
          <w:rFonts w:ascii="Arial" w:hAnsi="Arial" w:cs="Arial"/>
        </w:rPr>
      </w:pPr>
    </w:p>
    <w:p w:rsidR="00D241F9" w:rsidRDefault="00D241F9" w:rsidP="00D241F9">
      <w:pPr>
        <w:spacing w:after="0"/>
        <w:rPr>
          <w:rFonts w:ascii="Arial" w:hAnsi="Arial" w:cs="Arial"/>
        </w:rPr>
      </w:pPr>
      <w:r w:rsidRPr="006A6DA8">
        <w:rPr>
          <w:rFonts w:ascii="Arial" w:hAnsi="Arial" w:cs="Arial"/>
        </w:rPr>
        <w:t>The Providence Plan has been one of NNIP’s lead</w:t>
      </w:r>
      <w:r>
        <w:rPr>
          <w:rFonts w:ascii="Arial" w:hAnsi="Arial" w:cs="Arial"/>
        </w:rPr>
        <w:t xml:space="preserve">ing partners in finding innovative ways to use data to drive policy change.  Applications of its new Integrated Data System (IDS) are already beginning to have impacts. This session will showcase the public officials who are taking advantage of these new information tools in their work in two areas: education and housing/health. </w:t>
      </w:r>
    </w:p>
    <w:p w:rsidR="00D241F9" w:rsidRDefault="00D241F9" w:rsidP="00D241F9">
      <w:pPr>
        <w:spacing w:after="0"/>
        <w:rPr>
          <w:rFonts w:ascii="Arial" w:hAnsi="Arial" w:cs="Arial"/>
        </w:rPr>
      </w:pPr>
    </w:p>
    <w:p w:rsidR="00D241F9" w:rsidRPr="006A6DA8" w:rsidRDefault="00D241F9" w:rsidP="00D241F9">
      <w:pPr>
        <w:spacing w:after="0"/>
        <w:rPr>
          <w:rFonts w:ascii="Arial" w:hAnsi="Arial" w:cs="Arial"/>
          <w:b/>
        </w:rPr>
      </w:pPr>
      <w:r w:rsidRPr="00E221EA">
        <w:rPr>
          <w:rFonts w:ascii="Arial" w:hAnsi="Arial" w:cs="Arial"/>
          <w:b/>
        </w:rPr>
        <w:t xml:space="preserve">Pat </w:t>
      </w:r>
      <w:proofErr w:type="spellStart"/>
      <w:r w:rsidRPr="00E221EA">
        <w:rPr>
          <w:rFonts w:ascii="Arial" w:hAnsi="Arial" w:cs="Arial"/>
          <w:b/>
        </w:rPr>
        <w:t>McGuigan</w:t>
      </w:r>
      <w:proofErr w:type="spellEnd"/>
      <w:r>
        <w:rPr>
          <w:rFonts w:ascii="Arial" w:hAnsi="Arial" w:cs="Arial"/>
        </w:rPr>
        <w:t>, Executive Director of The Providence Plan, will begin by summarizing the evolution of his organization’s program of “Information for Change” over the years and introducing this session and the speakers (10 minutes)</w:t>
      </w:r>
    </w:p>
    <w:p w:rsidR="00D241F9" w:rsidRPr="006A6DA8" w:rsidRDefault="00D241F9" w:rsidP="00D241F9">
      <w:pPr>
        <w:spacing w:after="0"/>
        <w:rPr>
          <w:rFonts w:ascii="Arial" w:hAnsi="Arial" w:cs="Arial"/>
          <w:b/>
        </w:rPr>
      </w:pPr>
    </w:p>
    <w:p w:rsidR="00D241F9" w:rsidRDefault="00D241F9" w:rsidP="00D241F9">
      <w:pPr>
        <w:spacing w:after="0"/>
        <w:rPr>
          <w:rFonts w:ascii="Arial" w:hAnsi="Arial" w:cs="Arial"/>
          <w:b/>
        </w:rPr>
      </w:pPr>
      <w:r w:rsidRPr="0078509A">
        <w:rPr>
          <w:rFonts w:ascii="Arial" w:hAnsi="Arial" w:cs="Arial"/>
          <w:b/>
        </w:rPr>
        <w:t xml:space="preserve">Linking Data for Education Policy: Two RI </w:t>
      </w:r>
      <w:proofErr w:type="spellStart"/>
      <w:r w:rsidRPr="0078509A">
        <w:rPr>
          <w:rFonts w:ascii="Arial" w:hAnsi="Arial" w:cs="Arial"/>
          <w:b/>
        </w:rPr>
        <w:t>DataHUB</w:t>
      </w:r>
      <w:proofErr w:type="spellEnd"/>
      <w:r w:rsidRPr="0078509A">
        <w:rPr>
          <w:rFonts w:ascii="Arial" w:hAnsi="Arial" w:cs="Arial"/>
          <w:b/>
        </w:rPr>
        <w:t xml:space="preserve"> Examples</w:t>
      </w:r>
    </w:p>
    <w:p w:rsidR="00D241F9" w:rsidRDefault="00D241F9" w:rsidP="00D241F9">
      <w:pPr>
        <w:spacing w:after="0"/>
        <w:rPr>
          <w:rFonts w:ascii="Arial" w:hAnsi="Arial" w:cs="Arial"/>
        </w:rPr>
      </w:pPr>
    </w:p>
    <w:p w:rsidR="00D241F9" w:rsidRPr="006A6DA8" w:rsidRDefault="00D241F9" w:rsidP="00D241F9">
      <w:pPr>
        <w:spacing w:after="0"/>
        <w:rPr>
          <w:rFonts w:ascii="Arial" w:hAnsi="Arial" w:cs="Arial"/>
        </w:rPr>
      </w:pPr>
      <w:r>
        <w:rPr>
          <w:rFonts w:ascii="Arial" w:hAnsi="Arial" w:cs="Arial"/>
        </w:rPr>
        <w:t xml:space="preserve">This part will begin with a quick overview of programmatic work using the </w:t>
      </w:r>
      <w:r w:rsidRPr="006A6DA8">
        <w:rPr>
          <w:rFonts w:ascii="Arial" w:hAnsi="Arial" w:cs="Arial"/>
        </w:rPr>
        <w:t xml:space="preserve">Rhode Island Department of Education’s (RIDE) Statewide Longitudinal Data System (LDS) for Education and where </w:t>
      </w:r>
      <w:proofErr w:type="spellStart"/>
      <w:r>
        <w:rPr>
          <w:rFonts w:ascii="Arial" w:hAnsi="Arial" w:cs="Arial"/>
        </w:rPr>
        <w:t>ProvPlan’s</w:t>
      </w:r>
      <w:proofErr w:type="spellEnd"/>
      <w:r>
        <w:rPr>
          <w:rFonts w:ascii="Arial" w:hAnsi="Arial" w:cs="Arial"/>
        </w:rPr>
        <w:t xml:space="preserve"> IDS (</w:t>
      </w:r>
      <w:proofErr w:type="spellStart"/>
      <w:r w:rsidRPr="006A6DA8">
        <w:rPr>
          <w:rFonts w:ascii="Arial" w:hAnsi="Arial" w:cs="Arial"/>
        </w:rPr>
        <w:t>DataHUB</w:t>
      </w:r>
      <w:proofErr w:type="spellEnd"/>
      <w:r>
        <w:rPr>
          <w:rFonts w:ascii="Arial" w:hAnsi="Arial" w:cs="Arial"/>
        </w:rPr>
        <w:t>)</w:t>
      </w:r>
      <w:r w:rsidRPr="006A6DA8">
        <w:rPr>
          <w:rFonts w:ascii="Arial" w:hAnsi="Arial" w:cs="Arial"/>
        </w:rPr>
        <w:t xml:space="preserve"> fits in, and the vision for the Hub as the Statewide LDS for Birth to Career. This is possible through planned integration of the RIDE early childhood database, wage/workforce/adult ed</w:t>
      </w:r>
      <w:r>
        <w:rPr>
          <w:rFonts w:ascii="Arial" w:hAnsi="Arial" w:cs="Arial"/>
        </w:rPr>
        <w:t>ucation</w:t>
      </w:r>
      <w:r w:rsidRPr="006A6DA8">
        <w:rPr>
          <w:rFonts w:ascii="Arial" w:hAnsi="Arial" w:cs="Arial"/>
        </w:rPr>
        <w:t xml:space="preserve"> through DLT, human services through DHS, Department of Corrections, and child welfare through Casey-funded </w:t>
      </w:r>
      <w:r w:rsidRPr="00CF1061">
        <w:rPr>
          <w:rFonts w:ascii="Arial" w:hAnsi="Arial" w:cs="Arial"/>
        </w:rPr>
        <w:t xml:space="preserve">Department of Children, Youth and Families </w:t>
      </w:r>
      <w:r>
        <w:rPr>
          <w:rFonts w:ascii="Arial" w:hAnsi="Arial" w:cs="Arial"/>
        </w:rPr>
        <w:t>(</w:t>
      </w:r>
      <w:r w:rsidRPr="006A6DA8">
        <w:rPr>
          <w:rFonts w:ascii="Arial" w:hAnsi="Arial" w:cs="Arial"/>
        </w:rPr>
        <w:t>DCYF</w:t>
      </w:r>
      <w:r>
        <w:rPr>
          <w:rFonts w:ascii="Arial" w:hAnsi="Arial" w:cs="Arial"/>
        </w:rPr>
        <w:t>)</w:t>
      </w:r>
      <w:r w:rsidRPr="006A6DA8">
        <w:rPr>
          <w:rFonts w:ascii="Arial" w:hAnsi="Arial" w:cs="Arial"/>
        </w:rPr>
        <w:t xml:space="preserve"> work. </w:t>
      </w:r>
    </w:p>
    <w:p w:rsidR="00D241F9" w:rsidRDefault="00D241F9" w:rsidP="00D241F9">
      <w:pPr>
        <w:spacing w:after="0"/>
        <w:rPr>
          <w:rFonts w:ascii="Arial" w:hAnsi="Arial" w:cs="Arial"/>
        </w:rPr>
      </w:pPr>
    </w:p>
    <w:p w:rsidR="00D241F9" w:rsidRPr="006A6DA8" w:rsidRDefault="00D241F9" w:rsidP="00D241F9">
      <w:pPr>
        <w:spacing w:after="0"/>
        <w:rPr>
          <w:rFonts w:ascii="Arial" w:hAnsi="Arial" w:cs="Arial"/>
        </w:rPr>
      </w:pPr>
      <w:r>
        <w:rPr>
          <w:rFonts w:ascii="Arial" w:hAnsi="Arial" w:cs="Arial"/>
        </w:rPr>
        <w:t xml:space="preserve">This will be illustrated by a description of work by </w:t>
      </w:r>
      <w:r w:rsidRPr="006A6DA8">
        <w:rPr>
          <w:rFonts w:ascii="Arial" w:hAnsi="Arial" w:cs="Arial"/>
        </w:rPr>
        <w:t xml:space="preserve">the </w:t>
      </w:r>
      <w:r w:rsidRPr="006A6DA8">
        <w:rPr>
          <w:rFonts w:ascii="Arial" w:hAnsi="Arial" w:cs="Arial"/>
          <w:b/>
        </w:rPr>
        <w:t>Mayor’s Children and Youth Cabinet</w:t>
      </w:r>
      <w:r w:rsidRPr="006A6DA8">
        <w:rPr>
          <w:rFonts w:ascii="Arial" w:hAnsi="Arial" w:cs="Arial"/>
        </w:rPr>
        <w:t xml:space="preserve"> (MCYC), wh</w:t>
      </w:r>
      <w:r>
        <w:rPr>
          <w:rFonts w:ascii="Arial" w:hAnsi="Arial" w:cs="Arial"/>
        </w:rPr>
        <w:t xml:space="preserve">ich injected </w:t>
      </w:r>
      <w:r w:rsidRPr="006A6DA8">
        <w:rPr>
          <w:rFonts w:ascii="Arial" w:hAnsi="Arial" w:cs="Arial"/>
        </w:rPr>
        <w:t xml:space="preserve">data into the conversation around absenteeism by working with cabinet subcommittees to create </w:t>
      </w:r>
      <w:r>
        <w:rPr>
          <w:rFonts w:ascii="Arial" w:hAnsi="Arial" w:cs="Arial"/>
        </w:rPr>
        <w:t>e</w:t>
      </w:r>
      <w:r w:rsidRPr="006A6DA8">
        <w:rPr>
          <w:rFonts w:ascii="Arial" w:hAnsi="Arial" w:cs="Arial"/>
        </w:rPr>
        <w:t xml:space="preserve">lementary and </w:t>
      </w:r>
      <w:r>
        <w:rPr>
          <w:rFonts w:ascii="Arial" w:hAnsi="Arial" w:cs="Arial"/>
        </w:rPr>
        <w:t>m</w:t>
      </w:r>
      <w:r w:rsidRPr="006A6DA8">
        <w:rPr>
          <w:rFonts w:ascii="Arial" w:hAnsi="Arial" w:cs="Arial"/>
        </w:rPr>
        <w:t>iddle school Data Stories</w:t>
      </w:r>
      <w:r>
        <w:rPr>
          <w:rFonts w:ascii="Arial" w:hAnsi="Arial" w:cs="Arial"/>
        </w:rPr>
        <w:t>,</w:t>
      </w:r>
      <w:r w:rsidRPr="006A6DA8">
        <w:rPr>
          <w:rFonts w:ascii="Arial" w:hAnsi="Arial" w:cs="Arial"/>
        </w:rPr>
        <w:t xml:space="preserve">. </w:t>
      </w:r>
      <w:proofErr w:type="gramStart"/>
      <w:r>
        <w:rPr>
          <w:rFonts w:ascii="Arial" w:hAnsi="Arial" w:cs="Arial"/>
        </w:rPr>
        <w:t>which</w:t>
      </w:r>
      <w:proofErr w:type="gramEnd"/>
      <w:r>
        <w:rPr>
          <w:rFonts w:ascii="Arial" w:hAnsi="Arial" w:cs="Arial"/>
        </w:rPr>
        <w:t xml:space="preserve"> shift</w:t>
      </w:r>
      <w:r w:rsidRPr="006A6DA8">
        <w:rPr>
          <w:rFonts w:ascii="Arial" w:hAnsi="Arial" w:cs="Arial"/>
        </w:rPr>
        <w:t xml:space="preserve"> focus from attendance rate to measuring chronic absenteeism. </w:t>
      </w:r>
    </w:p>
    <w:p w:rsidR="00D241F9" w:rsidRDefault="00D241F9" w:rsidP="00D241F9">
      <w:pPr>
        <w:spacing w:after="0"/>
        <w:rPr>
          <w:rFonts w:ascii="Arial" w:hAnsi="Arial" w:cs="Arial"/>
        </w:rPr>
      </w:pPr>
    </w:p>
    <w:p w:rsidR="00D241F9" w:rsidRDefault="00D241F9" w:rsidP="00D241F9">
      <w:pPr>
        <w:spacing w:after="0"/>
        <w:rPr>
          <w:rFonts w:ascii="Arial" w:hAnsi="Arial" w:cs="Arial"/>
        </w:rPr>
      </w:pPr>
      <w:r w:rsidRPr="006A6DA8">
        <w:rPr>
          <w:rFonts w:ascii="Arial" w:hAnsi="Arial" w:cs="Arial"/>
        </w:rPr>
        <w:t xml:space="preserve">At the State level through the </w:t>
      </w:r>
      <w:r w:rsidRPr="006A6DA8">
        <w:rPr>
          <w:rFonts w:ascii="Arial" w:hAnsi="Arial" w:cs="Arial"/>
          <w:b/>
        </w:rPr>
        <w:t xml:space="preserve">Board of Governors of Higher Education (RIBGHE) </w:t>
      </w:r>
      <w:r w:rsidRPr="0006583F">
        <w:rPr>
          <w:rFonts w:ascii="Arial" w:hAnsi="Arial" w:cs="Arial"/>
        </w:rPr>
        <w:t>and</w:t>
      </w:r>
      <w:r>
        <w:rPr>
          <w:rFonts w:ascii="Arial" w:hAnsi="Arial" w:cs="Arial"/>
          <w:b/>
        </w:rPr>
        <w:t xml:space="preserve"> RI</w:t>
      </w:r>
      <w:r w:rsidRPr="006A6DA8">
        <w:rPr>
          <w:rFonts w:ascii="Arial" w:hAnsi="Arial" w:cs="Arial"/>
          <w:b/>
        </w:rPr>
        <w:t>DE</w:t>
      </w:r>
      <w:r w:rsidRPr="006A6DA8">
        <w:rPr>
          <w:rFonts w:ascii="Arial" w:hAnsi="Arial" w:cs="Arial"/>
        </w:rPr>
        <w:t xml:space="preserve">, </w:t>
      </w:r>
      <w:r>
        <w:rPr>
          <w:rFonts w:ascii="Arial" w:hAnsi="Arial" w:cs="Arial"/>
        </w:rPr>
        <w:t>are using data to explore</w:t>
      </w:r>
      <w:r w:rsidRPr="006A6DA8">
        <w:rPr>
          <w:rFonts w:ascii="Arial" w:hAnsi="Arial" w:cs="Arial"/>
        </w:rPr>
        <w:t xml:space="preserve"> key policy questions around college access, persistence, and success by linking K-12 attributes to data from the three State colleges and universities. This is groundbreaking work not only because of the K-12 linkage, but also because of the cultur</w:t>
      </w:r>
      <w:r>
        <w:rPr>
          <w:rFonts w:ascii="Arial" w:hAnsi="Arial" w:cs="Arial"/>
        </w:rPr>
        <w:t>al</w:t>
      </w:r>
      <w:r w:rsidRPr="006A6DA8">
        <w:rPr>
          <w:rFonts w:ascii="Arial" w:hAnsi="Arial" w:cs="Arial"/>
        </w:rPr>
        <w:t xml:space="preserve"> change around data sharing among the three State institutions.</w:t>
      </w:r>
    </w:p>
    <w:p w:rsidR="00D241F9" w:rsidRDefault="00D241F9" w:rsidP="00D241F9">
      <w:pPr>
        <w:spacing w:after="0"/>
        <w:rPr>
          <w:rFonts w:ascii="Arial" w:hAnsi="Arial" w:cs="Arial"/>
        </w:rPr>
      </w:pPr>
    </w:p>
    <w:p w:rsidR="00D241F9" w:rsidRPr="008A4113" w:rsidRDefault="00D241F9" w:rsidP="00D241F9">
      <w:pPr>
        <w:pStyle w:val="ListParagraph"/>
        <w:numPr>
          <w:ilvl w:val="0"/>
          <w:numId w:val="1"/>
        </w:numPr>
        <w:spacing w:after="0"/>
        <w:rPr>
          <w:rFonts w:ascii="Arial" w:hAnsi="Arial" w:cs="Arial"/>
        </w:rPr>
      </w:pPr>
      <w:r w:rsidRPr="008A4113">
        <w:rPr>
          <w:rFonts w:ascii="Arial" w:hAnsi="Arial" w:cs="Arial"/>
          <w:b/>
        </w:rPr>
        <w:t xml:space="preserve">Rebecca </w:t>
      </w:r>
      <w:proofErr w:type="spellStart"/>
      <w:r w:rsidRPr="008A4113">
        <w:rPr>
          <w:rFonts w:ascii="Arial" w:hAnsi="Arial" w:cs="Arial"/>
          <w:b/>
        </w:rPr>
        <w:t>Boxx</w:t>
      </w:r>
      <w:proofErr w:type="spellEnd"/>
      <w:r w:rsidRPr="008A4113">
        <w:rPr>
          <w:rFonts w:ascii="Arial" w:hAnsi="Arial" w:cs="Arial"/>
        </w:rPr>
        <w:t>, Director, Mayor’s Children and Youth Cabinet (15 minutes)</w:t>
      </w:r>
    </w:p>
    <w:p w:rsidR="00D241F9" w:rsidRPr="00FD5FF5" w:rsidRDefault="00D241F9" w:rsidP="00D241F9">
      <w:pPr>
        <w:pStyle w:val="ListParagraph"/>
        <w:numPr>
          <w:ilvl w:val="0"/>
          <w:numId w:val="1"/>
        </w:numPr>
        <w:spacing w:after="0"/>
        <w:rPr>
          <w:rFonts w:ascii="Arial" w:hAnsi="Arial" w:cs="Arial"/>
        </w:rPr>
      </w:pPr>
      <w:r w:rsidRPr="00FD5FF5">
        <w:rPr>
          <w:rFonts w:ascii="Arial" w:hAnsi="Arial" w:cs="Arial"/>
          <w:b/>
        </w:rPr>
        <w:t xml:space="preserve">Janet </w:t>
      </w:r>
      <w:proofErr w:type="spellStart"/>
      <w:r w:rsidRPr="00FD5FF5">
        <w:rPr>
          <w:rFonts w:ascii="Arial" w:hAnsi="Arial" w:cs="Arial"/>
          <w:b/>
        </w:rPr>
        <w:t>Durfee-Hildago</w:t>
      </w:r>
      <w:proofErr w:type="spellEnd"/>
      <w:r w:rsidRPr="00FD5FF5">
        <w:rPr>
          <w:rFonts w:ascii="Arial" w:hAnsi="Arial" w:cs="Arial"/>
        </w:rPr>
        <w:t>, Board of Governors of Higher Education (15 minutes</w:t>
      </w:r>
      <w:r>
        <w:rPr>
          <w:rFonts w:ascii="Arial" w:hAnsi="Arial" w:cs="Arial"/>
        </w:rPr>
        <w:t>)</w:t>
      </w:r>
    </w:p>
    <w:p w:rsidR="00D241F9" w:rsidRDefault="00D241F9" w:rsidP="00D241F9">
      <w:pPr>
        <w:spacing w:after="0"/>
        <w:ind w:left="720"/>
        <w:rPr>
          <w:rFonts w:ascii="Arial" w:hAnsi="Arial" w:cs="Arial"/>
        </w:rPr>
      </w:pPr>
    </w:p>
    <w:p w:rsidR="00D241F9" w:rsidRPr="00FD5FF5" w:rsidRDefault="00D241F9" w:rsidP="00D241F9">
      <w:pPr>
        <w:pStyle w:val="ListParagraph"/>
        <w:numPr>
          <w:ilvl w:val="0"/>
          <w:numId w:val="1"/>
        </w:numPr>
        <w:spacing w:after="0"/>
        <w:rPr>
          <w:rFonts w:ascii="Arial" w:hAnsi="Arial" w:cs="Arial"/>
        </w:rPr>
      </w:pPr>
      <w:r w:rsidRPr="00FD5FF5">
        <w:rPr>
          <w:rFonts w:ascii="Arial" w:hAnsi="Arial" w:cs="Arial"/>
        </w:rPr>
        <w:t>Questions and Discussion (30 minutes)</w:t>
      </w:r>
    </w:p>
    <w:p w:rsidR="00D241F9" w:rsidRDefault="00D241F9" w:rsidP="00D241F9">
      <w:pPr>
        <w:rPr>
          <w:rFonts w:ascii="Arial" w:hAnsi="Arial" w:cs="Arial"/>
          <w:b/>
        </w:rPr>
      </w:pPr>
      <w:r>
        <w:rPr>
          <w:rFonts w:ascii="Arial" w:hAnsi="Arial" w:cs="Arial"/>
          <w:b/>
        </w:rPr>
        <w:br w:type="page"/>
      </w:r>
    </w:p>
    <w:p w:rsidR="00D241F9" w:rsidRPr="006A6DA8" w:rsidRDefault="00D241F9" w:rsidP="00D241F9">
      <w:pPr>
        <w:spacing w:after="0"/>
        <w:rPr>
          <w:rFonts w:ascii="Arial" w:hAnsi="Arial" w:cs="Arial"/>
          <w:b/>
        </w:rPr>
      </w:pPr>
      <w:r w:rsidRPr="006A6DA8">
        <w:rPr>
          <w:rFonts w:ascii="Arial" w:hAnsi="Arial" w:cs="Arial"/>
          <w:b/>
        </w:rPr>
        <w:lastRenderedPageBreak/>
        <w:t>Health Partnerships for Healthy Housing</w:t>
      </w:r>
    </w:p>
    <w:p w:rsidR="00D241F9" w:rsidRDefault="00D241F9" w:rsidP="00D241F9">
      <w:pPr>
        <w:spacing w:after="0"/>
        <w:rPr>
          <w:rFonts w:ascii="Arial" w:hAnsi="Arial" w:cs="Arial"/>
        </w:rPr>
      </w:pPr>
    </w:p>
    <w:p w:rsidR="00D241F9" w:rsidRPr="006A6DA8" w:rsidRDefault="00D241F9" w:rsidP="00D241F9">
      <w:pPr>
        <w:spacing w:after="0"/>
        <w:rPr>
          <w:rFonts w:ascii="Arial" w:hAnsi="Arial" w:cs="Arial"/>
        </w:rPr>
      </w:pPr>
      <w:r w:rsidRPr="006A6DA8">
        <w:rPr>
          <w:rFonts w:ascii="Arial" w:hAnsi="Arial" w:cs="Arial"/>
        </w:rPr>
        <w:t xml:space="preserve">This session will showcase several ongoing projects with the RI Department of Health that involve analysis of both </w:t>
      </w:r>
      <w:r>
        <w:rPr>
          <w:rFonts w:ascii="Arial" w:hAnsi="Arial" w:cs="Arial"/>
        </w:rPr>
        <w:t>s</w:t>
      </w:r>
      <w:r w:rsidRPr="006A6DA8">
        <w:rPr>
          <w:rFonts w:ascii="Arial" w:hAnsi="Arial" w:cs="Arial"/>
        </w:rPr>
        <w:t>tate administrative and private insurer records to inform both policy and operational decisions.</w:t>
      </w:r>
    </w:p>
    <w:p w:rsidR="00D241F9" w:rsidRDefault="00D241F9" w:rsidP="00D241F9">
      <w:pPr>
        <w:spacing w:after="0"/>
        <w:rPr>
          <w:rFonts w:ascii="Arial" w:hAnsi="Arial" w:cs="Arial"/>
          <w:b/>
        </w:rPr>
      </w:pPr>
    </w:p>
    <w:p w:rsidR="00D241F9" w:rsidRPr="006A6DA8" w:rsidRDefault="00D241F9" w:rsidP="00D241F9">
      <w:pPr>
        <w:spacing w:after="0"/>
        <w:rPr>
          <w:rFonts w:ascii="Arial" w:hAnsi="Arial" w:cs="Arial"/>
        </w:rPr>
      </w:pPr>
      <w:r w:rsidRPr="006A6DA8">
        <w:rPr>
          <w:rFonts w:ascii="Arial" w:hAnsi="Arial" w:cs="Arial"/>
          <w:b/>
        </w:rPr>
        <w:t>Lead and Ed, Making the connection through a Healthy Housing Data Story</w:t>
      </w:r>
      <w:r w:rsidRPr="006A6DA8">
        <w:rPr>
          <w:rFonts w:ascii="Arial" w:hAnsi="Arial" w:cs="Arial"/>
        </w:rPr>
        <w:t>: By</w:t>
      </w:r>
      <w:r>
        <w:rPr>
          <w:rFonts w:ascii="Arial" w:hAnsi="Arial" w:cs="Arial"/>
        </w:rPr>
        <w:t xml:space="preserve"> </w:t>
      </w:r>
      <w:r w:rsidRPr="006A6DA8">
        <w:rPr>
          <w:rFonts w:ascii="Arial" w:hAnsi="Arial" w:cs="Arial"/>
        </w:rPr>
        <w:t>linking individual education and blood lead test records in the Data</w:t>
      </w:r>
      <w:r>
        <w:rPr>
          <w:rFonts w:ascii="Arial" w:hAnsi="Arial" w:cs="Arial"/>
        </w:rPr>
        <w:t xml:space="preserve"> </w:t>
      </w:r>
      <w:r w:rsidRPr="006A6DA8">
        <w:rPr>
          <w:rFonts w:ascii="Arial" w:hAnsi="Arial" w:cs="Arial"/>
        </w:rPr>
        <w:t>HUB</w:t>
      </w:r>
      <w:r>
        <w:rPr>
          <w:rFonts w:ascii="Arial" w:hAnsi="Arial" w:cs="Arial"/>
        </w:rPr>
        <w:t>, the Healthy Homes and Environment Team is</w:t>
      </w:r>
      <w:r w:rsidRPr="006A6DA8">
        <w:rPr>
          <w:rFonts w:ascii="Arial" w:hAnsi="Arial" w:cs="Arial"/>
        </w:rPr>
        <w:t xml:space="preserve"> able to explore relationships between lead exposure and school achievement and absenteeism. Moving from case-making to operational data, we will also briefly touch on the Healthy Housing Mapper, a web mapping system that combines property records with lead exposure and compliance data.</w:t>
      </w:r>
    </w:p>
    <w:p w:rsidR="00D241F9" w:rsidRDefault="00D241F9" w:rsidP="00D241F9">
      <w:pPr>
        <w:spacing w:after="0"/>
        <w:rPr>
          <w:rFonts w:ascii="Arial" w:hAnsi="Arial" w:cs="Arial"/>
          <w:b/>
        </w:rPr>
      </w:pPr>
    </w:p>
    <w:p w:rsidR="00D241F9" w:rsidRPr="006A6DA8" w:rsidRDefault="00D241F9" w:rsidP="00D241F9">
      <w:pPr>
        <w:spacing w:after="0"/>
        <w:rPr>
          <w:rFonts w:ascii="Arial" w:hAnsi="Arial" w:cs="Arial"/>
        </w:rPr>
      </w:pPr>
      <w:r w:rsidRPr="006A6DA8">
        <w:rPr>
          <w:rFonts w:ascii="Arial" w:hAnsi="Arial" w:cs="Arial"/>
          <w:b/>
        </w:rPr>
        <w:t>Asthma in Neighborhoods and Schools</w:t>
      </w:r>
      <w:r w:rsidRPr="006A6DA8">
        <w:rPr>
          <w:rFonts w:ascii="Arial" w:hAnsi="Arial" w:cs="Arial"/>
        </w:rPr>
        <w:t xml:space="preserve">: By linking private insurance data to </w:t>
      </w:r>
      <w:r>
        <w:rPr>
          <w:rFonts w:ascii="Arial" w:hAnsi="Arial" w:cs="Arial"/>
        </w:rPr>
        <w:t>s</w:t>
      </w:r>
      <w:r w:rsidRPr="006A6DA8">
        <w:rPr>
          <w:rFonts w:ascii="Arial" w:hAnsi="Arial" w:cs="Arial"/>
        </w:rPr>
        <w:t>tate education data</w:t>
      </w:r>
      <w:r>
        <w:rPr>
          <w:rFonts w:ascii="Arial" w:hAnsi="Arial" w:cs="Arial"/>
        </w:rPr>
        <w:t>, the RI Department of Health is</w:t>
      </w:r>
      <w:r w:rsidRPr="006A6DA8">
        <w:rPr>
          <w:rFonts w:ascii="Arial" w:hAnsi="Arial" w:cs="Arial"/>
        </w:rPr>
        <w:t xml:space="preserve"> able to explore neighborhood asthma hot spots and disproportionate occurrence in schools. In addition, the availability of address-level data allows us to combine asthma and lead hotspots to locate areas with the least healthy housing in four core urban areas.</w:t>
      </w:r>
    </w:p>
    <w:p w:rsidR="00D241F9" w:rsidRDefault="00D241F9" w:rsidP="00D241F9">
      <w:pPr>
        <w:spacing w:after="0"/>
        <w:rPr>
          <w:rFonts w:ascii="Arial" w:hAnsi="Arial" w:cs="Arial"/>
        </w:rPr>
      </w:pPr>
    </w:p>
    <w:p w:rsidR="00D241F9" w:rsidRPr="006C18B9" w:rsidRDefault="00D241F9" w:rsidP="00D241F9">
      <w:pPr>
        <w:pStyle w:val="ListParagraph"/>
        <w:numPr>
          <w:ilvl w:val="0"/>
          <w:numId w:val="2"/>
        </w:numPr>
        <w:spacing w:after="0"/>
        <w:rPr>
          <w:rFonts w:ascii="Arial" w:hAnsi="Arial" w:cs="Arial"/>
        </w:rPr>
      </w:pPr>
      <w:r w:rsidRPr="006C18B9">
        <w:rPr>
          <w:rFonts w:ascii="Arial" w:hAnsi="Arial" w:cs="Arial"/>
          <w:b/>
        </w:rPr>
        <w:t xml:space="preserve">Dr. Robert </w:t>
      </w:r>
      <w:proofErr w:type="spellStart"/>
      <w:r w:rsidRPr="006C18B9">
        <w:rPr>
          <w:rFonts w:ascii="Arial" w:hAnsi="Arial" w:cs="Arial"/>
          <w:b/>
        </w:rPr>
        <w:t>Vanderslice</w:t>
      </w:r>
      <w:proofErr w:type="spellEnd"/>
      <w:r w:rsidRPr="006C18B9">
        <w:rPr>
          <w:rFonts w:ascii="Arial" w:hAnsi="Arial" w:cs="Arial"/>
        </w:rPr>
        <w:t xml:space="preserve">, Healthy Homes and Environment Team Leader, and </w:t>
      </w:r>
      <w:r w:rsidRPr="006C18B9">
        <w:rPr>
          <w:rFonts w:ascii="Arial" w:hAnsi="Arial" w:cs="Arial"/>
          <w:b/>
        </w:rPr>
        <w:t>Dr. Peter Simon</w:t>
      </w:r>
      <w:r w:rsidRPr="006C18B9">
        <w:rPr>
          <w:rFonts w:ascii="Arial" w:hAnsi="Arial" w:cs="Arial"/>
        </w:rPr>
        <w:t xml:space="preserve">, Medical Director, Rhode Island Department of Health (15 minutes) </w:t>
      </w:r>
    </w:p>
    <w:p w:rsidR="00D241F9" w:rsidRPr="006C18B9" w:rsidRDefault="00D241F9" w:rsidP="00D241F9">
      <w:pPr>
        <w:pStyle w:val="ListParagraph"/>
        <w:numPr>
          <w:ilvl w:val="0"/>
          <w:numId w:val="2"/>
        </w:numPr>
        <w:spacing w:after="0"/>
        <w:rPr>
          <w:rFonts w:ascii="Arial" w:hAnsi="Arial" w:cs="Arial"/>
        </w:rPr>
      </w:pPr>
      <w:r w:rsidRPr="006C18B9">
        <w:rPr>
          <w:rFonts w:ascii="Arial" w:hAnsi="Arial" w:cs="Arial"/>
          <w:b/>
        </w:rPr>
        <w:t>Nancy Sutton</w:t>
      </w:r>
      <w:r w:rsidRPr="006C18B9">
        <w:rPr>
          <w:rFonts w:ascii="Arial" w:hAnsi="Arial" w:cs="Arial"/>
        </w:rPr>
        <w:t>, Asthma Program Director, Rhode Island Department of Health (15 minutes)</w:t>
      </w:r>
    </w:p>
    <w:p w:rsidR="00D241F9" w:rsidRDefault="00D241F9" w:rsidP="00D241F9">
      <w:pPr>
        <w:spacing w:after="0"/>
        <w:ind w:left="720"/>
        <w:rPr>
          <w:rFonts w:ascii="Arial" w:hAnsi="Arial" w:cs="Arial"/>
        </w:rPr>
      </w:pPr>
    </w:p>
    <w:p w:rsidR="00D241F9" w:rsidRDefault="00D241F9" w:rsidP="00D241F9">
      <w:pPr>
        <w:pStyle w:val="ListParagraph"/>
        <w:numPr>
          <w:ilvl w:val="0"/>
          <w:numId w:val="1"/>
        </w:numPr>
        <w:spacing w:after="0"/>
        <w:rPr>
          <w:rFonts w:ascii="Arial" w:hAnsi="Arial" w:cs="Arial"/>
        </w:rPr>
      </w:pPr>
      <w:r w:rsidRPr="00FD5FF5">
        <w:rPr>
          <w:rFonts w:ascii="Arial" w:hAnsi="Arial" w:cs="Arial"/>
        </w:rPr>
        <w:t>Questions and Discussion (30 minutes)</w:t>
      </w:r>
    </w:p>
    <w:p w:rsidR="00D241F9" w:rsidRPr="00FD5FF5" w:rsidRDefault="00D241F9" w:rsidP="00D241F9">
      <w:pPr>
        <w:pStyle w:val="ListParagraph"/>
        <w:spacing w:after="0"/>
        <w:rPr>
          <w:rFonts w:ascii="Arial" w:hAnsi="Arial" w:cs="Arial"/>
        </w:rPr>
      </w:pPr>
    </w:p>
    <w:p w:rsidR="00A77A83" w:rsidRDefault="00A77A83">
      <w:bookmarkStart w:id="0" w:name="_GoBack"/>
      <w:bookmarkEnd w:id="0"/>
    </w:p>
    <w:sectPr w:rsidR="00A77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F27"/>
    <w:multiLevelType w:val="hybridMultilevel"/>
    <w:tmpl w:val="366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B4BB1"/>
    <w:multiLevelType w:val="hybridMultilevel"/>
    <w:tmpl w:val="BB18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F9"/>
    <w:rsid w:val="00824EF9"/>
    <w:rsid w:val="00A77A83"/>
    <w:rsid w:val="00D2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F9"/>
  </w:style>
  <w:style w:type="paragraph" w:styleId="Heading1">
    <w:name w:val="heading 1"/>
    <w:basedOn w:val="Normal"/>
    <w:next w:val="Normal"/>
    <w:link w:val="Heading1Char"/>
    <w:uiPriority w:val="9"/>
    <w:qFormat/>
    <w:rsid w:val="00D24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4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F9"/>
  </w:style>
  <w:style w:type="paragraph" w:styleId="Heading1">
    <w:name w:val="heading 1"/>
    <w:basedOn w:val="Normal"/>
    <w:next w:val="Normal"/>
    <w:link w:val="Heading1Char"/>
    <w:uiPriority w:val="9"/>
    <w:qFormat/>
    <w:rsid w:val="00D24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4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3147</Characters>
  <Application>Microsoft Office Word</Application>
  <DocSecurity>0</DocSecurity>
  <Lines>26</Lines>
  <Paragraphs>7</Paragraphs>
  <ScaleCrop>false</ScaleCrop>
  <Company>The Urban Institute</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George, Arthur</cp:lastModifiedBy>
  <cp:revision>2</cp:revision>
  <dcterms:created xsi:type="dcterms:W3CDTF">2012-09-10T20:34:00Z</dcterms:created>
  <dcterms:modified xsi:type="dcterms:W3CDTF">2012-09-10T20:36:00Z</dcterms:modified>
</cp:coreProperties>
</file>