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54" w:rsidRDefault="00910854" w:rsidP="00910854">
      <w:pPr>
        <w:pStyle w:val="Heading1"/>
        <w:jc w:val="center"/>
      </w:pPr>
      <w:r>
        <w:t xml:space="preserve">List of Urban Institute Community </w:t>
      </w:r>
      <w:proofErr w:type="gramStart"/>
      <w:r>
        <w:t>Platforms  (</w:t>
      </w:r>
      <w:proofErr w:type="gramEnd"/>
      <w:r>
        <w:t>January 2013)</w:t>
      </w:r>
    </w:p>
    <w:p w:rsidR="00910854" w:rsidRPr="00910854" w:rsidRDefault="00910854" w:rsidP="00910854"/>
    <w:p w:rsidR="00D81F6F" w:rsidRDefault="00910854" w:rsidP="00D81F6F">
      <w:r>
        <w:t>Please note that NCCS has</w:t>
      </w:r>
      <w:r>
        <w:t xml:space="preserve"> made significant changes to the look, feel and functionality of the sites over the past year.  </w:t>
      </w:r>
      <w:r>
        <w:t>They</w:t>
      </w:r>
      <w:r>
        <w:t xml:space="preserve"> expect to migrate all Platforms to the new look and functionality once development</w:t>
      </w:r>
      <w:r>
        <w:t xml:space="preserve"> is completed</w:t>
      </w:r>
      <w:r>
        <w:t xml:space="preserve"> in the next month.  </w:t>
      </w:r>
      <w:r w:rsidR="00D81F6F">
        <w:t>In addition, they are developing a</w:t>
      </w:r>
      <w:r w:rsidR="00D81F6F">
        <w:t xml:space="preserve"> module targeted at colleges and universities to provide additional incentives for them to get involved in civic capacity-building work by giving them tools for tracking student and faculty volunteer hours and community projects and reporting on university-wide and departmental impact.</w:t>
      </w:r>
    </w:p>
    <w:p w:rsidR="00D81F6F" w:rsidRDefault="001C15F1" w:rsidP="00910854">
      <w:r>
        <w:t xml:space="preserve">A full list is attached.   </w:t>
      </w:r>
      <w:r w:rsidR="00D81F6F">
        <w:t>For those interested in seeing “live” sites right now, the following sites in particular illustrate the range of functionality and approaches.</w:t>
      </w:r>
      <w:bookmarkStart w:id="0" w:name="_GoBack"/>
      <w:bookmarkEnd w:id="0"/>
    </w:p>
    <w:p w:rsidR="00910854" w:rsidRDefault="00910854" w:rsidP="00910854">
      <w:r>
        <w:t>-  </w:t>
      </w:r>
      <w:hyperlink r:id="rId5" w:history="1">
        <w:r w:rsidRPr="00D81F6F">
          <w:rPr>
            <w:rStyle w:val="Hyperlink"/>
          </w:rPr>
          <w:t>New Mexico</w:t>
        </w:r>
      </w:hyperlink>
      <w:r>
        <w:t xml:space="preserve"> for its overall look, it’s “issue” and county “landing pages,” its community indicator maps, and its inclusion of grants data</w:t>
      </w:r>
    </w:p>
    <w:p w:rsidR="00910854" w:rsidRDefault="00910854" w:rsidP="00910854">
      <w:r>
        <w:t xml:space="preserve">- </w:t>
      </w:r>
      <w:hyperlink r:id="rId6" w:history="1">
        <w:r w:rsidRPr="00D81F6F">
          <w:rPr>
            <w:rStyle w:val="Hyperlink"/>
          </w:rPr>
          <w:t>Connecticut</w:t>
        </w:r>
      </w:hyperlink>
      <w:r>
        <w:t xml:space="preserve"> for its Community Impact Circles (peer learning, and shared outcome and performance measurement tools)</w:t>
      </w:r>
    </w:p>
    <w:p w:rsidR="00910854" w:rsidRDefault="00910854" w:rsidP="00910854">
      <w:r>
        <w:t xml:space="preserve">- </w:t>
      </w:r>
      <w:hyperlink r:id="rId7" w:history="1">
        <w:r w:rsidRPr="00D81F6F">
          <w:rPr>
            <w:rStyle w:val="Hyperlink"/>
          </w:rPr>
          <w:t>Brevard Food Gap</w:t>
        </w:r>
      </w:hyperlink>
      <w:r>
        <w:t xml:space="preserve"> study for its combining of locally collected data on resources with national data on needs.</w:t>
      </w:r>
    </w:p>
    <w:p w:rsidR="00910854" w:rsidRDefault="00910854" w:rsidP="00910854">
      <w:r>
        <w:t xml:space="preserve">- </w:t>
      </w:r>
      <w:hyperlink r:id="rId8" w:history="1">
        <w:r w:rsidRPr="00D81F6F">
          <w:rPr>
            <w:rStyle w:val="Hyperlink"/>
          </w:rPr>
          <w:t>Fargo</w:t>
        </w:r>
      </w:hyperlink>
      <w:r>
        <w:t xml:space="preserve"> for general look and feel of a small site</w:t>
      </w:r>
    </w:p>
    <w:p w:rsidR="00910854" w:rsidRDefault="00910854" w:rsidP="00910854">
      <w:r>
        <w:t xml:space="preserve">- </w:t>
      </w:r>
      <w:hyperlink r:id="rId9" w:history="1">
        <w:r w:rsidRPr="00D81F6F">
          <w:rPr>
            <w:rStyle w:val="Hyperlink"/>
          </w:rPr>
          <w:t>Sarasota</w:t>
        </w:r>
      </w:hyperlink>
      <w:r>
        <w:t xml:space="preserve"> (still under development) for a neighborhood-centric approach that combines quantitative data with local “story-telling”</w:t>
      </w:r>
    </w:p>
    <w:p w:rsidR="00910854" w:rsidRDefault="0091085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10854" w:rsidRDefault="00910854" w:rsidP="00910854">
      <w:pPr>
        <w:pStyle w:val="Heading1"/>
      </w:pPr>
    </w:p>
    <w:p w:rsidR="00910854" w:rsidRPr="00A60EF8" w:rsidRDefault="00910854" w:rsidP="00910854">
      <w:pPr>
        <w:rPr>
          <w:sz w:val="10"/>
          <w:szCs w:val="10"/>
        </w:rPr>
      </w:pPr>
    </w:p>
    <w:tbl>
      <w:tblPr>
        <w:tblW w:w="109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5"/>
        <w:gridCol w:w="2430"/>
        <w:gridCol w:w="5307"/>
      </w:tblGrid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Amarillo, TX and the 26 counties of the Panhandle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Texas Panhandle Community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http://nccsweb.urban.org/communityplatform/txpanhandle</w:t>
            </w:r>
          </w:p>
        </w:tc>
      </w:tr>
      <w:tr w:rsidR="00910854" w:rsidRPr="00763FD8" w:rsidTr="00C40E1D">
        <w:trPr>
          <w:trHeight w:val="25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Aspen, CO and surrounding area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Aspen Community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763FD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http://nccsweb.urban.org/aspen.php</w:t>
              </w:r>
            </w:hyperlink>
          </w:p>
        </w:tc>
      </w:tr>
      <w:tr w:rsidR="00910854" w:rsidRPr="00763FD8" w:rsidTr="00C40E1D">
        <w:trPr>
          <w:trHeight w:val="25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Brevard County, FL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Connect Brevard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http://www.connectbrevard.org</w:t>
            </w:r>
          </w:p>
        </w:tc>
      </w:tr>
      <w:tr w:rsidR="00910854" w:rsidRPr="00763FD8" w:rsidTr="00C40E1D">
        <w:trPr>
          <w:trHeight w:val="25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Central Pennsylvania area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Central Susquehanna Valley Community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http://nccsweb.urban.org/susquehanna.php</w:t>
            </w:r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Connecticut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Connecticut Nonprofit Strategy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http://www.ctnonprofitstrategyplatform.org</w:t>
            </w:r>
          </w:p>
        </w:tc>
      </w:tr>
      <w:tr w:rsidR="00910854" w:rsidRPr="00763FD8" w:rsidTr="00C40E1D">
        <w:trPr>
          <w:trHeight w:val="25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District of Columbia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Serve DC Connects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http://www.servedcconnects.org</w:t>
            </w:r>
          </w:p>
        </w:tc>
      </w:tr>
      <w:tr w:rsidR="00910854" w:rsidRPr="00763FD8" w:rsidTr="00C40E1D">
        <w:trPr>
          <w:trHeight w:val="25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Fargo ND and Moorhead, MN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Fargo Community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http://nccsweb.urban.org/fargo.php</w:t>
            </w:r>
          </w:p>
        </w:tc>
      </w:tr>
      <w:tr w:rsidR="00910854" w:rsidRPr="00763FD8" w:rsidTr="00C40E1D">
        <w:trPr>
          <w:trHeight w:val="25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Jacksonville, FL and surrounding area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Link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http://www.thenonprofitlink.org</w:t>
            </w:r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Lehigh Valley (Allentown, Bethlehem, PA and surrounding area)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Lehigh Valley Community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http://nccsweb.urban.org/lehighvalley.php</w:t>
            </w:r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Louisiana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LINCC - Louisiana Initiative for Nonprofit and Community Collaboration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http://www.lincc.us</w:t>
            </w:r>
          </w:p>
        </w:tc>
      </w:tr>
      <w:tr w:rsidR="00910854" w:rsidRPr="00763FD8" w:rsidTr="00C40E1D">
        <w:trPr>
          <w:trHeight w:val="25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Massachusetts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Greater Boston Employment Collaborative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763FD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http://nccsdataweb.urban.org/gbec.php</w:t>
              </w:r>
            </w:hyperlink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Massachusetts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Massachusetts Nonprofit &amp; Community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http://nccsweb.urban.org/ma.php</w:t>
            </w:r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Nebraska and western Iowa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Midlands Community Platform (Nebraska &amp; Omaha)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http://nccsweb.urban.org/nam.php</w:t>
            </w:r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New Mexico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SHARE New Mexico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http://www.sharenm.org</w:t>
            </w:r>
          </w:p>
        </w:tc>
      </w:tr>
      <w:tr w:rsidR="00910854" w:rsidRPr="00763FD8" w:rsidTr="00C40E1D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Northern Virginia - various counties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Northern Virginia Community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http://nccsweb.urban.org/nova.php</w:t>
            </w:r>
          </w:p>
        </w:tc>
      </w:tr>
      <w:tr w:rsidR="00910854" w:rsidRPr="00763FD8" w:rsidTr="00C40E1D">
        <w:trPr>
          <w:trHeight w:val="25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Roanoke metro area, VA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Roanoke Region Connects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http://nccsweb.urban.org/roanoke.php</w:t>
            </w:r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Sarasota, FL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Sarasota Community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</w:t>
            </w:r>
            <w:r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sarasota.php</w:t>
            </w:r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Shreveport metropolitan area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LINCC - Louisiana Initiative for Nonprofit and Community Collaboration/Northern Louisiana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http://www.lincc.us/nla</w:t>
            </w:r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Virginia Peninsula area (York, Williamsburg, Newport News)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Peninsula Connects (</w:t>
            </w:r>
            <w:proofErr w:type="spellStart"/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subsite</w:t>
            </w:r>
            <w:proofErr w:type="spellEnd"/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)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http://nccsweb.urban.org/vapen.php &amp; http://www.peninsulaconnects.org</w:t>
            </w:r>
          </w:p>
        </w:tc>
      </w:tr>
      <w:tr w:rsidR="00910854" w:rsidRPr="00763FD8" w:rsidTr="00C40E1D">
        <w:trPr>
          <w:trHeight w:val="25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Washington Metro area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DC Community Platform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763FD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http://nccsweb.urban.org/dc2.php</w:t>
              </w:r>
            </w:hyperlink>
          </w:p>
        </w:tc>
      </w:tr>
      <w:tr w:rsidR="00910854" w:rsidRPr="00763FD8" w:rsidTr="00C40E1D">
        <w:trPr>
          <w:trHeight w:val="51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The Lutheran Asset Mapping Project (LAMP)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910854" w:rsidRPr="00763FD8" w:rsidRDefault="00910854" w:rsidP="00C40E1D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0"/>
                <w:szCs w:val="20"/>
              </w:rPr>
            </w:pPr>
            <w:r w:rsidRPr="00763FD8">
              <w:rPr>
                <w:rFonts w:ascii="Arial" w:eastAsia="Times New Roman" w:hAnsi="Arial" w:cs="Arial"/>
                <w:color w:val="366092"/>
                <w:sz w:val="20"/>
                <w:szCs w:val="20"/>
              </w:rPr>
              <w:t>http://nccsweb.urban.org/lamp.php</w:t>
            </w:r>
          </w:p>
        </w:tc>
      </w:tr>
    </w:tbl>
    <w:p w:rsidR="00910854" w:rsidRDefault="00910854" w:rsidP="00910854"/>
    <w:p w:rsidR="002D0B54" w:rsidRDefault="002D0B54"/>
    <w:sectPr w:rsidR="002D0B54" w:rsidSect="00763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4"/>
    <w:rsid w:val="001C15F1"/>
    <w:rsid w:val="001E4AE9"/>
    <w:rsid w:val="002D0B54"/>
    <w:rsid w:val="00910854"/>
    <w:rsid w:val="00D81F6F"/>
    <w:rsid w:val="00D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54"/>
  </w:style>
  <w:style w:type="paragraph" w:styleId="Heading1">
    <w:name w:val="heading 1"/>
    <w:basedOn w:val="Normal"/>
    <w:next w:val="Normal"/>
    <w:link w:val="Heading1Char"/>
    <w:uiPriority w:val="9"/>
    <w:qFormat/>
    <w:rsid w:val="00910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81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54"/>
  </w:style>
  <w:style w:type="paragraph" w:styleId="Heading1">
    <w:name w:val="heading 1"/>
    <w:basedOn w:val="Normal"/>
    <w:next w:val="Normal"/>
    <w:link w:val="Heading1Char"/>
    <w:uiPriority w:val="9"/>
    <w:qFormat/>
    <w:rsid w:val="00910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81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sweb.urban.org/fargo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nectbrevard.org" TargetMode="External"/><Relationship Id="rId12" Type="http://schemas.openxmlformats.org/officeDocument/2006/relationships/hyperlink" Target="http://nccsweb.urban.org/dc2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tnonprofitstrategyplatform.org" TargetMode="External"/><Relationship Id="rId11" Type="http://schemas.openxmlformats.org/officeDocument/2006/relationships/hyperlink" Target="http://nccsdataweb.urban.org/gbec.php" TargetMode="External"/><Relationship Id="rId5" Type="http://schemas.openxmlformats.org/officeDocument/2006/relationships/hyperlink" Target="http://www.sharenm.org" TargetMode="External"/><Relationship Id="rId10" Type="http://schemas.openxmlformats.org/officeDocument/2006/relationships/hyperlink" Target="http://nccsweb.urban.org/aspe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csweb.urban.org/sarasota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3280</Characters>
  <Application>Microsoft Office Word</Application>
  <DocSecurity>0</DocSecurity>
  <Lines>27</Lines>
  <Paragraphs>7</Paragraphs>
  <ScaleCrop>false</ScaleCrop>
  <Company>The Urban Institute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Pettit, Kathryn</dc:creator>
  <cp:lastModifiedBy>Pettit, Kathryn</cp:lastModifiedBy>
  <cp:revision>4</cp:revision>
  <dcterms:created xsi:type="dcterms:W3CDTF">2013-02-26T16:27:00Z</dcterms:created>
  <dcterms:modified xsi:type="dcterms:W3CDTF">2013-02-26T16:32:00Z</dcterms:modified>
</cp:coreProperties>
</file>