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C281" w14:textId="5FBE69B1" w:rsidR="006A6253" w:rsidRPr="00E214BF" w:rsidRDefault="72BB2DE7" w:rsidP="72BB2DE7">
      <w:pPr>
        <w:pStyle w:val="Title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00E214BF">
        <w:rPr>
          <w:rFonts w:ascii="Century Gothic" w:eastAsia="Century Gothic" w:hAnsi="Century Gothic" w:cs="Century Gothic"/>
          <w:b/>
          <w:bCs/>
          <w:sz w:val="32"/>
          <w:szCs w:val="32"/>
        </w:rPr>
        <w:t>National Neighborhood Indicators Partnership</w:t>
      </w:r>
    </w:p>
    <w:p w14:paraId="120CD2EB" w14:textId="76D75054" w:rsidR="006A6253" w:rsidRPr="00E214BF" w:rsidRDefault="72BB2DE7" w:rsidP="72BB2DE7">
      <w:pPr>
        <w:pStyle w:val="Title"/>
        <w:jc w:val="center"/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00E214BF">
        <w:rPr>
          <w:rFonts w:ascii="Century Gothic" w:eastAsia="Century Gothic" w:hAnsi="Century Gothic" w:cs="Century Gothic"/>
          <w:b/>
          <w:bCs/>
          <w:sz w:val="32"/>
          <w:szCs w:val="32"/>
        </w:rPr>
        <w:t>Insights from CSR Communications Stakeholder Discovery</w:t>
      </w:r>
    </w:p>
    <w:p w14:paraId="7EBAB313" w14:textId="26E5F499" w:rsidR="72BB2DE7" w:rsidRDefault="72BB2DE7" w:rsidP="72BB2DE7">
      <w:pPr>
        <w:jc w:val="center"/>
        <w:rPr>
          <w:rFonts w:ascii="Century Gothic" w:eastAsia="Century Gothic" w:hAnsi="Century Gothic" w:cs="Century Gothic"/>
          <w:i/>
          <w:iCs/>
          <w:sz w:val="24"/>
          <w:szCs w:val="24"/>
        </w:rPr>
      </w:pPr>
      <w:r w:rsidRPr="72BB2DE7">
        <w:rPr>
          <w:rFonts w:ascii="Century Gothic" w:eastAsia="Century Gothic" w:hAnsi="Century Gothic" w:cs="Century Gothic"/>
          <w:i/>
          <w:iCs/>
          <w:sz w:val="24"/>
          <w:szCs w:val="24"/>
        </w:rPr>
        <w:t>Summer 2022</w:t>
      </w:r>
    </w:p>
    <w:p w14:paraId="6E17C0D8" w14:textId="3FDAE265" w:rsidR="009D4C21" w:rsidRDefault="72BB2DE7" w:rsidP="00E214BF">
      <w:pPr>
        <w:pStyle w:val="Heading1"/>
        <w:spacing w:line="276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2BB2DE7">
        <w:rPr>
          <w:rFonts w:ascii="Century Gothic" w:eastAsia="Century Gothic" w:hAnsi="Century Gothic" w:cs="Century Gothic"/>
          <w:b/>
          <w:bCs/>
          <w:sz w:val="20"/>
          <w:szCs w:val="20"/>
        </w:rPr>
        <w:t>Discovery Purpose</w:t>
      </w:r>
    </w:p>
    <w:p w14:paraId="075B3065" w14:textId="3F39CEEB" w:rsidR="006A6253" w:rsidRDefault="72BB2DE7" w:rsidP="00E214BF">
      <w:pPr>
        <w:pStyle w:val="ListParagraph"/>
        <w:numPr>
          <w:ilvl w:val="0"/>
          <w:numId w:val="7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To understand perceptions of NNIP as context as we articulate our unique value proposition and increase visibility</w:t>
      </w:r>
      <w:r w:rsidR="00BA71CE">
        <w:rPr>
          <w:rFonts w:ascii="Century Gothic" w:eastAsia="Century Gothic" w:hAnsi="Century Gothic" w:cs="Century Gothic"/>
          <w:sz w:val="20"/>
          <w:szCs w:val="20"/>
        </w:rPr>
        <w:t xml:space="preserve"> and </w:t>
      </w:r>
      <w:r w:rsidRPr="72BB2DE7">
        <w:rPr>
          <w:rFonts w:ascii="Century Gothic" w:eastAsia="Century Gothic" w:hAnsi="Century Gothic" w:cs="Century Gothic"/>
          <w:sz w:val="20"/>
          <w:szCs w:val="20"/>
        </w:rPr>
        <w:t>correct misperceptions among stakeholders.</w:t>
      </w:r>
    </w:p>
    <w:p w14:paraId="6DC3D809" w14:textId="08C6175F" w:rsidR="002641D4" w:rsidRDefault="72BB2DE7" w:rsidP="00E214BF">
      <w:pPr>
        <w:pStyle w:val="Heading1"/>
        <w:spacing w:line="276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2BB2DE7">
        <w:rPr>
          <w:rFonts w:ascii="Century Gothic" w:eastAsia="Century Gothic" w:hAnsi="Century Gothic" w:cs="Century Gothic"/>
          <w:b/>
          <w:bCs/>
          <w:sz w:val="20"/>
          <w:szCs w:val="20"/>
        </w:rPr>
        <w:t>Data Collection</w:t>
      </w:r>
    </w:p>
    <w:p w14:paraId="70417515" w14:textId="7C228924" w:rsidR="006A6253" w:rsidRDefault="72BB2DE7" w:rsidP="00E214BF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Interviewed 6 people from foundations and 6 people from related data groups, with a range of knowledge about the network and its partners</w:t>
      </w:r>
    </w:p>
    <w:p w14:paraId="69B1945B" w14:textId="087F4C8D" w:rsidR="002641D4" w:rsidRDefault="72BB2DE7" w:rsidP="00E214BF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Focus group with 8 NNIP partner staff</w:t>
      </w:r>
    </w:p>
    <w:p w14:paraId="50897DFE" w14:textId="6D14E0FF" w:rsidR="009D4C21" w:rsidRDefault="72BB2DE7" w:rsidP="00E214BF">
      <w:pPr>
        <w:pStyle w:val="ListParagraph"/>
        <w:numPr>
          <w:ilvl w:val="0"/>
          <w:numId w:val="5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 xml:space="preserve">Note: responses were not always clear in distinguishing the local partners’ efforts from the </w:t>
      </w:r>
      <w:bookmarkStart w:id="0" w:name="_Int_ZBq8yu9Y"/>
      <w:proofErr w:type="gramStart"/>
      <w:r w:rsidRPr="72BB2DE7">
        <w:rPr>
          <w:rFonts w:ascii="Century Gothic" w:eastAsia="Century Gothic" w:hAnsi="Century Gothic" w:cs="Century Gothic"/>
          <w:sz w:val="20"/>
          <w:szCs w:val="20"/>
        </w:rPr>
        <w:t>network’s</w:t>
      </w:r>
      <w:bookmarkEnd w:id="0"/>
      <w:proofErr w:type="gramEnd"/>
      <w:r w:rsidRPr="72BB2DE7"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205422D6" w14:textId="4C715DA5" w:rsidR="006E1B72" w:rsidRDefault="72BB2DE7" w:rsidP="00E214BF">
      <w:pPr>
        <w:pStyle w:val="Heading1"/>
        <w:spacing w:line="276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2BB2DE7">
        <w:rPr>
          <w:rFonts w:ascii="Century Gothic" w:eastAsia="Century Gothic" w:hAnsi="Century Gothic" w:cs="Century Gothic"/>
          <w:b/>
          <w:bCs/>
          <w:sz w:val="20"/>
          <w:szCs w:val="20"/>
        </w:rPr>
        <w:t>Reported Strengths</w:t>
      </w:r>
    </w:p>
    <w:p w14:paraId="617DAA54" w14:textId="350493D7" w:rsidR="006A6253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A community that helps data intermediaries do their work better by exchanging ideas</w:t>
      </w:r>
    </w:p>
    <w:p w14:paraId="1521D8EA" w14:textId="38A43F15" w:rsidR="002641D4" w:rsidRPr="006E1B72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A trusted reputation</w:t>
      </w:r>
    </w:p>
    <w:p w14:paraId="4E8B5117" w14:textId="3A8B974C" w:rsidR="002641D4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Proven success and staying power amidst constraints</w:t>
      </w:r>
    </w:p>
    <w:p w14:paraId="0DC10BB7" w14:textId="77777777" w:rsidR="00BF055B" w:rsidRPr="006A6253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“Amazing group of people who are warm, talented, skilled, open and sharing.”</w:t>
      </w:r>
    </w:p>
    <w:p w14:paraId="065E7D7B" w14:textId="73202474" w:rsidR="006E1B72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“I love that they are doers not talkers.  Not flashy and care deeply about the work.”</w:t>
      </w:r>
    </w:p>
    <w:p w14:paraId="0FE5B6B5" w14:textId="166E7020" w:rsidR="006E1B72" w:rsidRDefault="72BB2DE7" w:rsidP="00E214BF">
      <w:pPr>
        <w:pStyle w:val="Heading1"/>
        <w:spacing w:line="276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2BB2DE7">
        <w:rPr>
          <w:rFonts w:ascii="Century Gothic" w:eastAsia="Century Gothic" w:hAnsi="Century Gothic" w:cs="Century Gothic"/>
          <w:b/>
          <w:bCs/>
          <w:sz w:val="20"/>
          <w:szCs w:val="20"/>
        </w:rPr>
        <w:t>Reported Concerns and Risks</w:t>
      </w:r>
    </w:p>
    <w:p w14:paraId="43F4D48F" w14:textId="77777777" w:rsidR="00A559D7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NNIP's track record of success doesn’t guarantee its future.</w:t>
      </w:r>
    </w:p>
    <w:p w14:paraId="183C69BC" w14:textId="39639E05" w:rsidR="002641D4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NNIP is not broadly known among funders and national organizations and networks we would like to influence.</w:t>
      </w:r>
    </w:p>
    <w:p w14:paraId="6C3DD24E" w14:textId="7007F156" w:rsidR="00A559D7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NNIP's value proposition is not easily articulated; external audiences aren’t seeing the “why.”</w:t>
      </w:r>
    </w:p>
    <w:p w14:paraId="51357509" w14:textId="5EE90A0F" w:rsidR="002641D4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A lack of a cohesive identity is a problem in a crowded and changing environment.</w:t>
      </w:r>
    </w:p>
    <w:p w14:paraId="2B9068A7" w14:textId="1E51FF93" w:rsidR="002641D4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The network needs to expand out of the echo chamber to remain relevant and competitive.</w:t>
      </w:r>
    </w:p>
    <w:p w14:paraId="1FD0E3F8" w14:textId="563A86CB" w:rsidR="006E1B72" w:rsidRPr="006E1B72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NNIP/Urban's credibility </w:t>
      </w:r>
      <w:proofErr w:type="gramStart"/>
      <w:r w:rsidRPr="72BB2DE7">
        <w:rPr>
          <w:rFonts w:ascii="Century Gothic" w:eastAsia="Century Gothic" w:hAnsi="Century Gothic" w:cs="Century Gothic"/>
          <w:sz w:val="20"/>
          <w:szCs w:val="20"/>
        </w:rPr>
        <w:t>in the area of</w:t>
      </w:r>
      <w:proofErr w:type="gramEnd"/>
      <w:r w:rsidRPr="72BB2DE7">
        <w:rPr>
          <w:rFonts w:ascii="Century Gothic" w:eastAsia="Century Gothic" w:hAnsi="Century Gothic" w:cs="Century Gothic"/>
          <w:sz w:val="20"/>
          <w:szCs w:val="20"/>
        </w:rPr>
        <w:t> racial equity is questioned by some.</w:t>
      </w:r>
    </w:p>
    <w:p w14:paraId="1FCA3DFB" w14:textId="0324F1B4" w:rsidR="002641D4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The network needs leadership succession planning and focus on knowledge management (</w:t>
      </w:r>
      <w:proofErr w:type="gramStart"/>
      <w:r w:rsidRPr="72BB2DE7">
        <w:rPr>
          <w:rFonts w:ascii="Century Gothic" w:eastAsia="Century Gothic" w:hAnsi="Century Gothic" w:cs="Century Gothic"/>
          <w:sz w:val="20"/>
          <w:szCs w:val="20"/>
        </w:rPr>
        <w:t>e.g.</w:t>
      </w:r>
      <w:proofErr w:type="gramEnd"/>
      <w:r w:rsidRPr="72BB2DE7">
        <w:rPr>
          <w:rFonts w:ascii="Century Gothic" w:eastAsia="Century Gothic" w:hAnsi="Century Gothic" w:cs="Century Gothic"/>
          <w:sz w:val="20"/>
          <w:szCs w:val="20"/>
        </w:rPr>
        <w:t xml:space="preserve"> experiences and information more broadly captured and “out of people’s heads”).</w:t>
      </w:r>
    </w:p>
    <w:p w14:paraId="4C26D425" w14:textId="228B54A2" w:rsidR="006E1B72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Limited funding pipeline led to reduced time and energy for big-picture strategic thinking.</w:t>
      </w:r>
    </w:p>
    <w:p w14:paraId="5240E682" w14:textId="586F8CF6" w:rsidR="00724C80" w:rsidRDefault="72BB2DE7" w:rsidP="00E214BF">
      <w:pPr>
        <w:pStyle w:val="Heading1"/>
        <w:spacing w:line="276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2BB2DE7">
        <w:rPr>
          <w:rFonts w:ascii="Century Gothic" w:eastAsia="Century Gothic" w:hAnsi="Century Gothic" w:cs="Century Gothic"/>
          <w:b/>
          <w:bCs/>
          <w:sz w:val="20"/>
          <w:szCs w:val="20"/>
        </w:rPr>
        <w:t>Consistent Calls to Action from Stakeholders</w:t>
      </w:r>
    </w:p>
    <w:p w14:paraId="2659F8D7" w14:textId="77777777" w:rsidR="001F12F0" w:rsidRPr="001F12F0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Clarify identity and messaging. </w:t>
      </w:r>
    </w:p>
    <w:p w14:paraId="64AC0F31" w14:textId="77777777" w:rsidR="001F12F0" w:rsidRPr="001F12F0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Enhance positioning efforts.</w:t>
      </w:r>
    </w:p>
    <w:p w14:paraId="37CFC8C2" w14:textId="77777777" w:rsidR="001F12F0" w:rsidRPr="001F12F0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 w:rsidRPr="72BB2DE7">
        <w:rPr>
          <w:rFonts w:ascii="Century Gothic" w:eastAsia="Century Gothic" w:hAnsi="Century Gothic" w:cs="Century Gothic"/>
          <w:sz w:val="20"/>
          <w:szCs w:val="20"/>
        </w:rPr>
        <w:t>Plan for the future</w:t>
      </w:r>
      <w:proofErr w:type="gramEnd"/>
      <w:r w:rsidRPr="72BB2DE7">
        <w:rPr>
          <w:rFonts w:ascii="Century Gothic" w:eastAsia="Century Gothic" w:hAnsi="Century Gothic" w:cs="Century Gothic"/>
          <w:sz w:val="20"/>
          <w:szCs w:val="20"/>
        </w:rPr>
        <w:t> – now.</w:t>
      </w:r>
    </w:p>
    <w:p w14:paraId="65DF2FE2" w14:textId="42D4B795" w:rsidR="090A1592" w:rsidRDefault="72BB2DE7" w:rsidP="00E214BF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72BB2DE7">
        <w:rPr>
          <w:rFonts w:ascii="Century Gothic" w:eastAsia="Century Gothic" w:hAnsi="Century Gothic" w:cs="Century Gothic"/>
          <w:sz w:val="20"/>
          <w:szCs w:val="20"/>
        </w:rPr>
        <w:t>Develop sustainable fundraising pipeline and process. </w:t>
      </w:r>
    </w:p>
    <w:sectPr w:rsidR="090A1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Bq8yu9Y" int2:invalidationBookmarkName="" int2:hashCode="kA1UbmkLYaqT64" int2:id="UGUTWBc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B63"/>
    <w:multiLevelType w:val="hybridMultilevel"/>
    <w:tmpl w:val="C564425E"/>
    <w:lvl w:ilvl="0" w:tplc="890E75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2A9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822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D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ACE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280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6C3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20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63B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0E4A"/>
    <w:multiLevelType w:val="hybridMultilevel"/>
    <w:tmpl w:val="FCDA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C11"/>
    <w:multiLevelType w:val="hybridMultilevel"/>
    <w:tmpl w:val="2522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4545"/>
    <w:multiLevelType w:val="hybridMultilevel"/>
    <w:tmpl w:val="32FA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28B56"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sz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879"/>
    <w:multiLevelType w:val="hybridMultilevel"/>
    <w:tmpl w:val="980EBB3E"/>
    <w:lvl w:ilvl="0" w:tplc="88DE26B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B018D8"/>
    <w:multiLevelType w:val="hybridMultilevel"/>
    <w:tmpl w:val="7720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1FA3"/>
    <w:multiLevelType w:val="hybridMultilevel"/>
    <w:tmpl w:val="C47A0D64"/>
    <w:lvl w:ilvl="0" w:tplc="1A744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EA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8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2B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4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A8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6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E4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4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007ECA"/>
    <w:multiLevelType w:val="hybridMultilevel"/>
    <w:tmpl w:val="A27E3F2A"/>
    <w:lvl w:ilvl="0" w:tplc="91B4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C40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84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AF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E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6B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F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25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51C"/>
    <w:multiLevelType w:val="hybridMultilevel"/>
    <w:tmpl w:val="8AD6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23A6"/>
    <w:multiLevelType w:val="hybridMultilevel"/>
    <w:tmpl w:val="9C20E56A"/>
    <w:lvl w:ilvl="0" w:tplc="D9785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6E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6E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65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EC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2D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AF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E3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BD6F4F"/>
    <w:multiLevelType w:val="hybridMultilevel"/>
    <w:tmpl w:val="FD2888FE"/>
    <w:lvl w:ilvl="0" w:tplc="1320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04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D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8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4B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C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47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C5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9E748F"/>
    <w:multiLevelType w:val="hybridMultilevel"/>
    <w:tmpl w:val="AC7E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864E0"/>
    <w:multiLevelType w:val="hybridMultilevel"/>
    <w:tmpl w:val="441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E376A"/>
    <w:multiLevelType w:val="hybridMultilevel"/>
    <w:tmpl w:val="457859B4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CAB0685"/>
    <w:multiLevelType w:val="hybridMultilevel"/>
    <w:tmpl w:val="7A3270D6"/>
    <w:lvl w:ilvl="0" w:tplc="52644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C90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22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C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02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A0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44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2B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2495114">
    <w:abstractNumId w:val="14"/>
  </w:num>
  <w:num w:numId="2" w16cid:durableId="1681278712">
    <w:abstractNumId w:val="7"/>
  </w:num>
  <w:num w:numId="3" w16cid:durableId="1801874291">
    <w:abstractNumId w:val="12"/>
  </w:num>
  <w:num w:numId="4" w16cid:durableId="656149365">
    <w:abstractNumId w:val="8"/>
  </w:num>
  <w:num w:numId="5" w16cid:durableId="1111050961">
    <w:abstractNumId w:val="11"/>
  </w:num>
  <w:num w:numId="6" w16cid:durableId="615328653">
    <w:abstractNumId w:val="9"/>
  </w:num>
  <w:num w:numId="7" w16cid:durableId="981810744">
    <w:abstractNumId w:val="5"/>
  </w:num>
  <w:num w:numId="8" w16cid:durableId="1141462342">
    <w:abstractNumId w:val="3"/>
  </w:num>
  <w:num w:numId="9" w16cid:durableId="1216433601">
    <w:abstractNumId w:val="10"/>
  </w:num>
  <w:num w:numId="10" w16cid:durableId="2015909619">
    <w:abstractNumId w:val="6"/>
  </w:num>
  <w:num w:numId="11" w16cid:durableId="128788567">
    <w:abstractNumId w:val="0"/>
  </w:num>
  <w:num w:numId="12" w16cid:durableId="321586950">
    <w:abstractNumId w:val="2"/>
  </w:num>
  <w:num w:numId="13" w16cid:durableId="876552520">
    <w:abstractNumId w:val="1"/>
  </w:num>
  <w:num w:numId="14" w16cid:durableId="2094427760">
    <w:abstractNumId w:val="1"/>
    <w:lvlOverride w:ilvl="0">
      <w:lvl w:ilvl="0" w:tplc="04090001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1493182197">
    <w:abstractNumId w:val="4"/>
  </w:num>
  <w:num w:numId="16" w16cid:durableId="1094086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72"/>
    <w:rsid w:val="000A1EB5"/>
    <w:rsid w:val="001152F3"/>
    <w:rsid w:val="0015406B"/>
    <w:rsid w:val="001665BC"/>
    <w:rsid w:val="00170A23"/>
    <w:rsid w:val="001F12F0"/>
    <w:rsid w:val="00230E42"/>
    <w:rsid w:val="002641D4"/>
    <w:rsid w:val="00296B55"/>
    <w:rsid w:val="00316789"/>
    <w:rsid w:val="0033634F"/>
    <w:rsid w:val="003D4F34"/>
    <w:rsid w:val="00512AEE"/>
    <w:rsid w:val="006A6253"/>
    <w:rsid w:val="006E1B72"/>
    <w:rsid w:val="006F3786"/>
    <w:rsid w:val="00724C80"/>
    <w:rsid w:val="00812A0F"/>
    <w:rsid w:val="008D4BA0"/>
    <w:rsid w:val="00951F95"/>
    <w:rsid w:val="009D4C21"/>
    <w:rsid w:val="00A559D7"/>
    <w:rsid w:val="00A57CA7"/>
    <w:rsid w:val="00A8715B"/>
    <w:rsid w:val="00BA71CE"/>
    <w:rsid w:val="00BE5F1D"/>
    <w:rsid w:val="00BF055B"/>
    <w:rsid w:val="00BF3D64"/>
    <w:rsid w:val="00C51ACB"/>
    <w:rsid w:val="00D52A9A"/>
    <w:rsid w:val="00E214BF"/>
    <w:rsid w:val="00E40141"/>
    <w:rsid w:val="00EE4876"/>
    <w:rsid w:val="014EB446"/>
    <w:rsid w:val="090A1592"/>
    <w:rsid w:val="0CC6ED71"/>
    <w:rsid w:val="138C8E8D"/>
    <w:rsid w:val="72BB2DE7"/>
    <w:rsid w:val="7A9ED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F1BD"/>
  <w15:chartTrackingRefBased/>
  <w15:docId w15:val="{722AF477-D9DB-4339-ADBC-39C221BC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E1B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1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B7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1B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1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D4C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A559D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559D7"/>
    <w:rPr>
      <w:rFonts w:ascii="Segoe UI" w:hAnsi="Segoe UI" w:cs="Segoe UI" w:hint="default"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6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9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5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8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61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2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8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Pettit</dc:creator>
  <cp:keywords/>
  <dc:description/>
  <cp:lastModifiedBy>Kathy Pettit</cp:lastModifiedBy>
  <cp:revision>30</cp:revision>
  <dcterms:created xsi:type="dcterms:W3CDTF">2022-10-17T13:40:00Z</dcterms:created>
  <dcterms:modified xsi:type="dcterms:W3CDTF">2022-10-22T19:04:00Z</dcterms:modified>
</cp:coreProperties>
</file>