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4658752"/>
    <w:bookmarkStart w:id="1" w:name="_Toc413925653"/>
    <w:bookmarkStart w:id="2" w:name="_Toc413925858"/>
    <w:bookmarkStart w:id="3" w:name="_Toc418673676"/>
    <w:bookmarkStart w:id="4" w:name="_Toc418673994"/>
    <w:bookmarkStart w:id="5" w:name="_Toc398203347"/>
    <w:p w14:paraId="02214083" w14:textId="30063549" w:rsidR="00495F4C" w:rsidRPr="007431DC" w:rsidRDefault="005851B9" w:rsidP="00A47464">
      <w:pPr>
        <w:pStyle w:val="ChapterTitle"/>
        <w:rPr>
          <w:rFonts w:ascii="Lato Bold" w:hAnsi="Lato Bold"/>
          <w:caps/>
          <w:color w:val="00AEEF"/>
          <w:spacing w:val="20"/>
          <w:sz w:val="22"/>
          <w:szCs w:val="22"/>
        </w:rPr>
      </w:pPr>
      <w:r w:rsidRPr="007431DC">
        <w:rPr>
          <w:noProof/>
        </w:rPr>
        <mc:AlternateContent>
          <mc:Choice Requires="wps">
            <w:drawing>
              <wp:anchor distT="0" distB="0" distL="114300" distR="114300" simplePos="0" relativeHeight="251658240" behindDoc="0" locked="0" layoutInCell="1" allowOverlap="1" wp14:anchorId="74C5D449" wp14:editId="327F56B1">
                <wp:simplePos x="0" y="0"/>
                <wp:positionH relativeFrom="page">
                  <wp:posOffset>1038225</wp:posOffset>
                </wp:positionH>
                <wp:positionV relativeFrom="page">
                  <wp:posOffset>2200275</wp:posOffset>
                </wp:positionV>
                <wp:extent cx="6429375" cy="2254250"/>
                <wp:effectExtent l="0" t="0" r="9525" b="12700"/>
                <wp:wrapNone/>
                <wp:docPr id="2" name="Text Box 2"/>
                <wp:cNvGraphicFramePr/>
                <a:graphic xmlns:a="http://schemas.openxmlformats.org/drawingml/2006/main">
                  <a:graphicData uri="http://schemas.microsoft.com/office/word/2010/wordprocessingShape">
                    <wps:wsp>
                      <wps:cNvSpPr txBox="1"/>
                      <wps:spPr>
                        <a:xfrm>
                          <a:off x="0" y="0"/>
                          <a:ext cx="6429375" cy="22542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txbx>
                        <w:txbxContent>
                          <w:p w14:paraId="3CD13618" w14:textId="6504D8F9" w:rsidR="003F5C74" w:rsidRPr="000F5F75" w:rsidRDefault="003F5C74" w:rsidP="00373CFD">
                            <w:pPr>
                              <w:spacing w:after="0" w:line="240" w:lineRule="auto"/>
                              <w:rPr>
                                <w:rFonts w:ascii="Lato Light" w:eastAsiaTheme="minorHAnsi" w:hAnsi="Lato Light" w:cstheme="majorBidi"/>
                                <w:b/>
                                <w:bCs/>
                                <w:iCs/>
                                <w:color w:val="FFFFFF" w:themeColor="background1"/>
                                <w:sz w:val="52"/>
                                <w:szCs w:val="52"/>
                              </w:rPr>
                            </w:pPr>
                            <w:r w:rsidRPr="000F5F75">
                              <w:rPr>
                                <w:rFonts w:ascii="Lato Light" w:eastAsiaTheme="minorHAnsi" w:hAnsi="Lato Light" w:cstheme="majorBidi"/>
                                <w:b/>
                                <w:bCs/>
                                <w:iCs/>
                                <w:color w:val="FFFFFF" w:themeColor="background1"/>
                                <w:sz w:val="52"/>
                                <w:szCs w:val="52"/>
                              </w:rPr>
                              <w:t>CATALYZING DATA-DRIVEN LOCAL MOBILIZATION FOR THE 2020 CENSUS</w:t>
                            </w:r>
                          </w:p>
                          <w:p w14:paraId="1CA838C8" w14:textId="77777777" w:rsidR="003F5C74" w:rsidRDefault="003F5C74" w:rsidP="00373CFD">
                            <w:pPr>
                              <w:spacing w:after="0" w:line="240" w:lineRule="auto"/>
                              <w:rPr>
                                <w:rFonts w:ascii="Lato Light" w:eastAsiaTheme="minorHAnsi" w:hAnsi="Lato Light" w:cstheme="majorBidi"/>
                                <w:b/>
                                <w:bCs/>
                                <w:iCs/>
                                <w:color w:val="FFFFFF" w:themeColor="background1"/>
                                <w:sz w:val="56"/>
                                <w:szCs w:val="56"/>
                              </w:rPr>
                            </w:pPr>
                          </w:p>
                          <w:p w14:paraId="00F69587" w14:textId="7957F753" w:rsidR="003F5C74" w:rsidRPr="000F5F75" w:rsidRDefault="00316898" w:rsidP="00373CFD">
                            <w:pPr>
                              <w:spacing w:after="0" w:line="240" w:lineRule="auto"/>
                              <w:rPr>
                                <w:rFonts w:ascii="Lato Light" w:eastAsiaTheme="minorHAnsi" w:hAnsi="Lato Light" w:cstheme="majorBidi"/>
                                <w:b/>
                                <w:bCs/>
                                <w:iCs/>
                                <w:color w:val="FFFFFF" w:themeColor="background1"/>
                                <w:sz w:val="44"/>
                                <w:szCs w:val="44"/>
                              </w:rPr>
                            </w:pPr>
                            <w:r>
                              <w:rPr>
                                <w:rFonts w:ascii="Lato Light" w:eastAsiaTheme="minorHAnsi" w:hAnsi="Lato Light" w:cstheme="majorBidi"/>
                                <w:b/>
                                <w:bCs/>
                                <w:iCs/>
                                <w:color w:val="FFFFFF" w:themeColor="background1"/>
                                <w:sz w:val="44"/>
                                <w:szCs w:val="44"/>
                              </w:rPr>
                              <w:t xml:space="preserve">A </w:t>
                            </w:r>
                            <w:r w:rsidR="003F5C74" w:rsidRPr="000F5F75">
                              <w:rPr>
                                <w:rFonts w:ascii="Lato Light" w:eastAsiaTheme="minorHAnsi" w:hAnsi="Lato Light" w:cstheme="majorBidi"/>
                                <w:b/>
                                <w:bCs/>
                                <w:iCs/>
                                <w:color w:val="FFFFFF" w:themeColor="background1"/>
                                <w:sz w:val="44"/>
                                <w:szCs w:val="44"/>
                              </w:rPr>
                              <w:t xml:space="preserve">Proposal </w:t>
                            </w:r>
                            <w:r>
                              <w:rPr>
                                <w:rFonts w:ascii="Lato Light" w:eastAsiaTheme="minorHAnsi" w:hAnsi="Lato Light" w:cstheme="majorBidi"/>
                                <w:b/>
                                <w:bCs/>
                                <w:iCs/>
                                <w:color w:val="FFFFFF" w:themeColor="background1"/>
                                <w:sz w:val="44"/>
                                <w:szCs w:val="44"/>
                              </w:rPr>
                              <w:t>of</w:t>
                            </w:r>
                            <w:r w:rsidR="003F5C74" w:rsidRPr="000F5F75">
                              <w:rPr>
                                <w:rFonts w:ascii="Lato Light" w:eastAsiaTheme="minorHAnsi" w:hAnsi="Lato Light" w:cstheme="majorBidi"/>
                                <w:b/>
                                <w:bCs/>
                                <w:iCs/>
                                <w:color w:val="FFFFFF" w:themeColor="background1"/>
                                <w:sz w:val="44"/>
                                <w:szCs w:val="44"/>
                              </w:rPr>
                              <w:t xml:space="preserve"> the National Neighborhood Indicators Partnership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5D449" id="_x0000_t202" coordsize="21600,21600" o:spt="202" path="m,l,21600r21600,l21600,xe">
                <v:stroke joinstyle="miter"/>
                <v:path gradientshapeok="t" o:connecttype="rect"/>
              </v:shapetype>
              <v:shape id="Text Box 2" o:spid="_x0000_s1026" type="#_x0000_t202" style="position:absolute;margin-left:81.75pt;margin-top:173.25pt;width:506.25pt;height:1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" filled="f" stroked="f">
                <v:textbox inset="0,0,0,0">
                  <w:txbxContent>
                    <w:p w14:paraId="3CD13618" w14:textId="6504D8F9" w:rsidR="003F5C74" w:rsidRPr="000F5F75" w:rsidRDefault="003F5C74" w:rsidP="00373CFD">
                      <w:pPr>
                        <w:spacing w:after="0" w:line="240" w:lineRule="auto"/>
                        <w:rPr>
                          <w:rFonts w:ascii="Lato Light" w:eastAsiaTheme="minorHAnsi" w:hAnsi="Lato Light" w:cstheme="majorBidi"/>
                          <w:b/>
                          <w:bCs/>
                          <w:iCs/>
                          <w:color w:val="FFFFFF" w:themeColor="background1"/>
                          <w:sz w:val="52"/>
                          <w:szCs w:val="52"/>
                        </w:rPr>
                      </w:pPr>
                      <w:r w:rsidRPr="000F5F75">
                        <w:rPr>
                          <w:rFonts w:ascii="Lato Light" w:eastAsiaTheme="minorHAnsi" w:hAnsi="Lato Light" w:cstheme="majorBidi"/>
                          <w:b/>
                          <w:bCs/>
                          <w:iCs/>
                          <w:color w:val="FFFFFF" w:themeColor="background1"/>
                          <w:sz w:val="52"/>
                          <w:szCs w:val="52"/>
                        </w:rPr>
                        <w:t>CATALYZING DATA-DRIVEN LOCAL MOBILIZATION FOR THE 2020 CENSUS</w:t>
                      </w:r>
                    </w:p>
                    <w:p w14:paraId="1CA838C8" w14:textId="77777777" w:rsidR="003F5C74" w:rsidRDefault="003F5C74" w:rsidP="00373CFD">
                      <w:pPr>
                        <w:spacing w:after="0" w:line="240" w:lineRule="auto"/>
                        <w:rPr>
                          <w:rFonts w:ascii="Lato Light" w:eastAsiaTheme="minorHAnsi" w:hAnsi="Lato Light" w:cstheme="majorBidi"/>
                          <w:b/>
                          <w:bCs/>
                          <w:iCs/>
                          <w:color w:val="FFFFFF" w:themeColor="background1"/>
                          <w:sz w:val="56"/>
                          <w:szCs w:val="56"/>
                        </w:rPr>
                      </w:pPr>
                    </w:p>
                    <w:p w14:paraId="00F69587" w14:textId="7957F753" w:rsidR="003F5C74" w:rsidRPr="000F5F75" w:rsidRDefault="00316898" w:rsidP="00373CFD">
                      <w:pPr>
                        <w:spacing w:after="0" w:line="240" w:lineRule="auto"/>
                        <w:rPr>
                          <w:rFonts w:ascii="Lato Light" w:eastAsiaTheme="minorHAnsi" w:hAnsi="Lato Light" w:cstheme="majorBidi"/>
                          <w:b/>
                          <w:bCs/>
                          <w:iCs/>
                          <w:color w:val="FFFFFF" w:themeColor="background1"/>
                          <w:sz w:val="44"/>
                          <w:szCs w:val="44"/>
                        </w:rPr>
                      </w:pPr>
                      <w:r>
                        <w:rPr>
                          <w:rFonts w:ascii="Lato Light" w:eastAsiaTheme="minorHAnsi" w:hAnsi="Lato Light" w:cstheme="majorBidi"/>
                          <w:b/>
                          <w:bCs/>
                          <w:iCs/>
                          <w:color w:val="FFFFFF" w:themeColor="background1"/>
                          <w:sz w:val="44"/>
                          <w:szCs w:val="44"/>
                        </w:rPr>
                        <w:t xml:space="preserve">A </w:t>
                      </w:r>
                      <w:r w:rsidR="003F5C74" w:rsidRPr="000F5F75">
                        <w:rPr>
                          <w:rFonts w:ascii="Lato Light" w:eastAsiaTheme="minorHAnsi" w:hAnsi="Lato Light" w:cstheme="majorBidi"/>
                          <w:b/>
                          <w:bCs/>
                          <w:iCs/>
                          <w:color w:val="FFFFFF" w:themeColor="background1"/>
                          <w:sz w:val="44"/>
                          <w:szCs w:val="44"/>
                        </w:rPr>
                        <w:t xml:space="preserve">Proposal </w:t>
                      </w:r>
                      <w:r>
                        <w:rPr>
                          <w:rFonts w:ascii="Lato Light" w:eastAsiaTheme="minorHAnsi" w:hAnsi="Lato Light" w:cstheme="majorBidi"/>
                          <w:b/>
                          <w:bCs/>
                          <w:iCs/>
                          <w:color w:val="FFFFFF" w:themeColor="background1"/>
                          <w:sz w:val="44"/>
                          <w:szCs w:val="44"/>
                        </w:rPr>
                        <w:t>of</w:t>
                      </w:r>
                      <w:r w:rsidR="003F5C74" w:rsidRPr="000F5F75">
                        <w:rPr>
                          <w:rFonts w:ascii="Lato Light" w:eastAsiaTheme="minorHAnsi" w:hAnsi="Lato Light" w:cstheme="majorBidi"/>
                          <w:b/>
                          <w:bCs/>
                          <w:iCs/>
                          <w:color w:val="FFFFFF" w:themeColor="background1"/>
                          <w:sz w:val="44"/>
                          <w:szCs w:val="44"/>
                        </w:rPr>
                        <w:t xml:space="preserve"> the National Neighborhood Indicators Partnership </w:t>
                      </w:r>
                    </w:p>
                  </w:txbxContent>
                </v:textbox>
                <w10:wrap anchorx="page" anchory="page"/>
              </v:shape>
            </w:pict>
          </mc:Fallback>
        </mc:AlternateContent>
      </w:r>
      <w:r w:rsidR="002C5767" w:rsidRPr="007431DC">
        <w:rPr>
          <w:noProof/>
        </w:rPr>
        <mc:AlternateContent>
          <mc:Choice Requires="wpg">
            <w:drawing>
              <wp:anchor distT="0" distB="0" distL="114300" distR="114300" simplePos="0" relativeHeight="251656192" behindDoc="0" locked="0" layoutInCell="1" allowOverlap="1" wp14:anchorId="2E645A97" wp14:editId="175F127C">
                <wp:simplePos x="0" y="0"/>
                <wp:positionH relativeFrom="column">
                  <wp:posOffset>-1042670</wp:posOffset>
                </wp:positionH>
                <wp:positionV relativeFrom="paragraph">
                  <wp:posOffset>-457200</wp:posOffset>
                </wp:positionV>
                <wp:extent cx="7781925" cy="4589780"/>
                <wp:effectExtent l="0" t="0" r="9525" b="20320"/>
                <wp:wrapNone/>
                <wp:docPr id="6" name="Group 6"/>
                <wp:cNvGraphicFramePr/>
                <a:graphic xmlns:a="http://schemas.openxmlformats.org/drawingml/2006/main">
                  <a:graphicData uri="http://schemas.microsoft.com/office/word/2010/wordprocessingGroup">
                    <wpg:wgp>
                      <wpg:cNvGrpSpPr/>
                      <wpg:grpSpPr>
                        <a:xfrm>
                          <a:off x="0" y="0"/>
                          <a:ext cx="7781925" cy="4589780"/>
                          <a:chOff x="0" y="-5080"/>
                          <a:chExt cx="7781925" cy="4589780"/>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875" y="-5080"/>
                            <a:ext cx="7766050" cy="33845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pic:spPr>
                      </pic:pic>
                      <wps:wsp>
                        <wps:cNvPr id="4" name="Rectangle 4"/>
                        <wps:cNvSpPr/>
                        <wps:spPr>
                          <a:xfrm>
                            <a:off x="0" y="3346450"/>
                            <a:ext cx="7759700" cy="1238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6EA5AE" id="Group 6" o:spid="_x0000_s1026" style="position:absolute;margin-left:-82.1pt;margin-top:-36pt;width:612.75pt;height:361.4pt;z-index:251656192;mso-width-relative:margin;mso-height-relative:margin" coordorigin=",-50" coordsize="77819,458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cIE+wMBEQACEQEDEQH/xAC9AAEB&#10;AQACAwEBAAAAAAAAAAAACAIJCgEGBwUEAQEAAgIDAQEBAAAAAAAAAAAAAQIICQUGBwQDChABAAAG&#10;AgECBQMBBwIDCQAAAAECAwQFBhEHCBIJITFBYVITFBUiIxa2Fzd3CjI4sfG1UUKSJHTWV7cZEQEA&#10;AgEDAgUABgUIBgYLAAAAAQIDEQQFBgchMRITCEFRYSIUCXEjtHU3gTJCUmKzNnahcnMVFjiRgrIz&#10;Q9PSUyQ0pNRVtVYYGf/aAAwDAQACEQMRAD8A6Fz6X5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8;top:-50;width:77661;height:33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">
                  <v:imagedata r:id="rId9" o:title=""/>
                  <v:path arrowok="t"/>
                </v:shape>
                <v:rect id="Rectangle 4" o:spid="_x0000_s1028" style="position:absolute;top:33464;width:77597;height:1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" fillcolor="black [3200]" strokecolor="black [1600]" strokeweight="2pt"/>
              </v:group>
            </w:pict>
          </mc:Fallback>
        </mc:AlternateContent>
      </w:r>
      <w:r w:rsidR="00A47464" w:rsidRPr="007431DC">
        <w:rPr>
          <w:noProof/>
          <w:color w:val="FF0000"/>
        </w:rPr>
        <mc:AlternateContent>
          <mc:Choice Requires="wps">
            <w:drawing>
              <wp:anchor distT="0" distB="0" distL="114300" distR="114300" simplePos="0" relativeHeight="251653632" behindDoc="0" locked="0" layoutInCell="1" allowOverlap="1" wp14:anchorId="4F0746F3" wp14:editId="685CE982">
                <wp:simplePos x="0" y="0"/>
                <wp:positionH relativeFrom="column">
                  <wp:posOffset>-213995</wp:posOffset>
                </wp:positionH>
                <wp:positionV relativeFrom="page">
                  <wp:posOffset>3762375</wp:posOffset>
                </wp:positionV>
                <wp:extent cx="6400800" cy="5838825"/>
                <wp:effectExtent l="0" t="0" r="0" b="95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83882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490B97A" w14:textId="651BEB80" w:rsidR="003F5C74" w:rsidRDefault="003F5C74" w:rsidP="008D08D6">
                            <w:pPr>
                              <w:pStyle w:val="Authors"/>
                              <w:rPr>
                                <w:rFonts w:eastAsiaTheme="minorHAnsi"/>
                              </w:rPr>
                            </w:pPr>
                          </w:p>
                          <w:p w14:paraId="7B266995" w14:textId="0BAD8267" w:rsidR="003F5C74" w:rsidRDefault="003F5C74" w:rsidP="008D08D6">
                            <w:pPr>
                              <w:pStyle w:val="Authors"/>
                              <w:rPr>
                                <w:rFonts w:eastAsiaTheme="minorHAnsi"/>
                              </w:rPr>
                            </w:pPr>
                          </w:p>
                          <w:p w14:paraId="1A7053E8" w14:textId="624F9E61" w:rsidR="003F5C74" w:rsidRDefault="003F5C74" w:rsidP="008D08D6">
                            <w:pPr>
                              <w:pStyle w:val="Authors"/>
                              <w:rPr>
                                <w:rFonts w:eastAsiaTheme="minorHAnsi"/>
                              </w:rPr>
                            </w:pPr>
                          </w:p>
                          <w:p w14:paraId="237BEACC" w14:textId="63EB5BBD" w:rsidR="003F5C74" w:rsidRDefault="003F5C74" w:rsidP="008D08D6">
                            <w:pPr>
                              <w:pStyle w:val="Authors"/>
                              <w:rPr>
                                <w:rFonts w:eastAsiaTheme="minorHAnsi"/>
                              </w:rPr>
                            </w:pPr>
                          </w:p>
                          <w:p w14:paraId="572B5460" w14:textId="77777777" w:rsidR="003F5C74" w:rsidRDefault="003F5C74" w:rsidP="008D08D6">
                            <w:pPr>
                              <w:pStyle w:val="Authors"/>
                              <w:rPr>
                                <w:rFonts w:eastAsiaTheme="minorHAnsi"/>
                              </w:rPr>
                            </w:pPr>
                          </w:p>
                          <w:p w14:paraId="2F286027" w14:textId="77777777" w:rsidR="003F5C74" w:rsidRDefault="003F5C74" w:rsidP="008D08D6">
                            <w:pPr>
                              <w:pStyle w:val="Authors"/>
                              <w:rPr>
                                <w:rFonts w:eastAsiaTheme="minorHAnsi"/>
                              </w:rPr>
                            </w:pPr>
                          </w:p>
                          <w:p w14:paraId="3AFD820C" w14:textId="77777777" w:rsidR="003F5C74" w:rsidRDefault="003F5C74" w:rsidP="008D08D6">
                            <w:pPr>
                              <w:pStyle w:val="Authors"/>
                              <w:rPr>
                                <w:rFonts w:eastAsiaTheme="minorHAnsi"/>
                              </w:rPr>
                            </w:pPr>
                          </w:p>
                          <w:p w14:paraId="2A72E3F2" w14:textId="77777777" w:rsidR="003F5C74" w:rsidRDefault="003F5C74" w:rsidP="008D08D6">
                            <w:pPr>
                              <w:pStyle w:val="Authors"/>
                              <w:rPr>
                                <w:rFonts w:eastAsiaTheme="minorHAnsi"/>
                              </w:rPr>
                            </w:pPr>
                          </w:p>
                          <w:p w14:paraId="149F8FBC" w14:textId="77777777" w:rsidR="003F5C74" w:rsidRDefault="003F5C74" w:rsidP="008D08D6">
                            <w:pPr>
                              <w:pStyle w:val="Authors"/>
                              <w:rPr>
                                <w:rFonts w:eastAsiaTheme="minorHAnsi"/>
                              </w:rPr>
                            </w:pPr>
                          </w:p>
                          <w:p w14:paraId="4859EA73" w14:textId="77777777" w:rsidR="003F5C74" w:rsidRDefault="003F5C74" w:rsidP="008D08D6">
                            <w:pPr>
                              <w:pStyle w:val="Authors"/>
                              <w:rPr>
                                <w:rFonts w:eastAsiaTheme="minorHAnsi"/>
                              </w:rPr>
                            </w:pPr>
                          </w:p>
                          <w:p w14:paraId="3C841EBC" w14:textId="77777777" w:rsidR="003F5C74" w:rsidRDefault="003F5C74" w:rsidP="008D08D6">
                            <w:pPr>
                              <w:pStyle w:val="Authors"/>
                              <w:rPr>
                                <w:rFonts w:eastAsiaTheme="minorHAnsi"/>
                              </w:rPr>
                            </w:pPr>
                          </w:p>
                          <w:p w14:paraId="339BEDC9" w14:textId="77777777" w:rsidR="003F5C74" w:rsidRDefault="003F5C74" w:rsidP="008D08D6">
                            <w:pPr>
                              <w:pStyle w:val="Authors"/>
                              <w:rPr>
                                <w:rFonts w:eastAsiaTheme="minorHAnsi"/>
                              </w:rPr>
                            </w:pPr>
                          </w:p>
                          <w:p w14:paraId="7FFE098A" w14:textId="77777777" w:rsidR="003F5C74" w:rsidRDefault="003F5C74" w:rsidP="008D08D6">
                            <w:pPr>
                              <w:pStyle w:val="Authors"/>
                              <w:rPr>
                                <w:rFonts w:eastAsiaTheme="minorHAnsi"/>
                              </w:rPr>
                            </w:pPr>
                          </w:p>
                          <w:p w14:paraId="4FC0E4F3" w14:textId="77777777" w:rsidR="003F5C74" w:rsidRDefault="003F5C74" w:rsidP="008D08D6">
                            <w:pPr>
                              <w:pStyle w:val="Authors"/>
                              <w:rPr>
                                <w:rFonts w:eastAsiaTheme="minorHAnsi"/>
                              </w:rPr>
                            </w:pPr>
                          </w:p>
                          <w:p w14:paraId="361C14D2" w14:textId="77777777" w:rsidR="003F5C74" w:rsidRDefault="003F5C74" w:rsidP="008D08D6">
                            <w:pPr>
                              <w:pStyle w:val="Authors"/>
                              <w:rPr>
                                <w:rFonts w:eastAsiaTheme="minorHAnsi"/>
                              </w:rPr>
                            </w:pPr>
                          </w:p>
                          <w:p w14:paraId="6E578E42" w14:textId="77777777" w:rsidR="003F5C74" w:rsidRDefault="003F5C74" w:rsidP="008D08D6">
                            <w:pPr>
                              <w:pStyle w:val="Authors"/>
                              <w:rPr>
                                <w:rFonts w:eastAsiaTheme="minorHAnsi"/>
                              </w:rPr>
                            </w:pPr>
                          </w:p>
                          <w:p w14:paraId="2FF96F3E" w14:textId="77777777" w:rsidR="003F5C74" w:rsidRDefault="003F5C74" w:rsidP="008D08D6">
                            <w:pPr>
                              <w:pStyle w:val="Authors"/>
                              <w:rPr>
                                <w:rFonts w:eastAsiaTheme="minorHAnsi"/>
                              </w:rPr>
                            </w:pPr>
                          </w:p>
                          <w:p w14:paraId="0F2D5B58" w14:textId="01308240" w:rsidR="003F5C74" w:rsidRDefault="003F5C74" w:rsidP="008D08D6">
                            <w:pPr>
                              <w:pStyle w:val="Authors"/>
                              <w:rPr>
                                <w:rFonts w:eastAsiaTheme="minorHAnsi"/>
                              </w:rPr>
                            </w:pPr>
                          </w:p>
                          <w:p w14:paraId="5A15ECD3" w14:textId="77777777" w:rsidR="003F5C74" w:rsidRDefault="003F5C74" w:rsidP="008D08D6">
                            <w:pPr>
                              <w:pStyle w:val="Authors"/>
                              <w:rPr>
                                <w:rFonts w:eastAsiaTheme="minorHAnsi"/>
                              </w:rPr>
                            </w:pPr>
                          </w:p>
                          <w:p w14:paraId="162B3ACA" w14:textId="77777777" w:rsidR="003F5C74" w:rsidRDefault="003F5C74" w:rsidP="008D08D6">
                            <w:pPr>
                              <w:pStyle w:val="Authors"/>
                              <w:rPr>
                                <w:rFonts w:eastAsiaTheme="minorHAnsi"/>
                              </w:rPr>
                            </w:pPr>
                          </w:p>
                          <w:p w14:paraId="137B0C96" w14:textId="01B1310B" w:rsidR="003F5C74" w:rsidRPr="00D32D00" w:rsidRDefault="003F5C74" w:rsidP="008D08D6">
                            <w:pPr>
                              <w:pStyle w:val="Date"/>
                            </w:pPr>
                            <w:r>
                              <w:t>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0746F3" id="Text Box 3" o:spid="_x0000_s1027" type="#_x0000_t202" style="position:absolute;margin-left:-16.85pt;margin-top:296.25pt;width:7in;height:45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" filled="f" stroked="f">
                <v:path arrowok="t"/>
                <v:textbox>
                  <w:txbxContent>
                    <w:p w14:paraId="3490B97A" w14:textId="651BEB80" w:rsidR="003F5C74" w:rsidRDefault="003F5C74" w:rsidP="008D08D6">
                      <w:pPr>
                        <w:pStyle w:val="Authors"/>
                        <w:rPr>
                          <w:rFonts w:eastAsiaTheme="minorHAnsi"/>
                        </w:rPr>
                      </w:pPr>
                    </w:p>
                    <w:p w14:paraId="7B266995" w14:textId="0BAD8267" w:rsidR="003F5C74" w:rsidRDefault="003F5C74" w:rsidP="008D08D6">
                      <w:pPr>
                        <w:pStyle w:val="Authors"/>
                        <w:rPr>
                          <w:rFonts w:eastAsiaTheme="minorHAnsi"/>
                        </w:rPr>
                      </w:pPr>
                    </w:p>
                    <w:p w14:paraId="1A7053E8" w14:textId="624F9E61" w:rsidR="003F5C74" w:rsidRDefault="003F5C74" w:rsidP="008D08D6">
                      <w:pPr>
                        <w:pStyle w:val="Authors"/>
                        <w:rPr>
                          <w:rFonts w:eastAsiaTheme="minorHAnsi"/>
                        </w:rPr>
                      </w:pPr>
                    </w:p>
                    <w:p w14:paraId="237BEACC" w14:textId="63EB5BBD" w:rsidR="003F5C74" w:rsidRDefault="003F5C74" w:rsidP="008D08D6">
                      <w:pPr>
                        <w:pStyle w:val="Authors"/>
                        <w:rPr>
                          <w:rFonts w:eastAsiaTheme="minorHAnsi"/>
                        </w:rPr>
                      </w:pPr>
                    </w:p>
                    <w:p w14:paraId="572B5460" w14:textId="77777777" w:rsidR="003F5C74" w:rsidRDefault="003F5C74" w:rsidP="008D08D6">
                      <w:pPr>
                        <w:pStyle w:val="Authors"/>
                        <w:rPr>
                          <w:rFonts w:eastAsiaTheme="minorHAnsi"/>
                        </w:rPr>
                      </w:pPr>
                    </w:p>
                    <w:p w14:paraId="2F286027" w14:textId="77777777" w:rsidR="003F5C74" w:rsidRDefault="003F5C74" w:rsidP="008D08D6">
                      <w:pPr>
                        <w:pStyle w:val="Authors"/>
                        <w:rPr>
                          <w:rFonts w:eastAsiaTheme="minorHAnsi"/>
                        </w:rPr>
                      </w:pPr>
                    </w:p>
                    <w:p w14:paraId="3AFD820C" w14:textId="77777777" w:rsidR="003F5C74" w:rsidRDefault="003F5C74" w:rsidP="008D08D6">
                      <w:pPr>
                        <w:pStyle w:val="Authors"/>
                        <w:rPr>
                          <w:rFonts w:eastAsiaTheme="minorHAnsi"/>
                        </w:rPr>
                      </w:pPr>
                    </w:p>
                    <w:p w14:paraId="2A72E3F2" w14:textId="77777777" w:rsidR="003F5C74" w:rsidRDefault="003F5C74" w:rsidP="008D08D6">
                      <w:pPr>
                        <w:pStyle w:val="Authors"/>
                        <w:rPr>
                          <w:rFonts w:eastAsiaTheme="minorHAnsi"/>
                        </w:rPr>
                      </w:pPr>
                    </w:p>
                    <w:p w14:paraId="149F8FBC" w14:textId="77777777" w:rsidR="003F5C74" w:rsidRDefault="003F5C74" w:rsidP="008D08D6">
                      <w:pPr>
                        <w:pStyle w:val="Authors"/>
                        <w:rPr>
                          <w:rFonts w:eastAsiaTheme="minorHAnsi"/>
                        </w:rPr>
                      </w:pPr>
                    </w:p>
                    <w:p w14:paraId="4859EA73" w14:textId="77777777" w:rsidR="003F5C74" w:rsidRDefault="003F5C74" w:rsidP="008D08D6">
                      <w:pPr>
                        <w:pStyle w:val="Authors"/>
                        <w:rPr>
                          <w:rFonts w:eastAsiaTheme="minorHAnsi"/>
                        </w:rPr>
                      </w:pPr>
                    </w:p>
                    <w:p w14:paraId="3C841EBC" w14:textId="77777777" w:rsidR="003F5C74" w:rsidRDefault="003F5C74" w:rsidP="008D08D6">
                      <w:pPr>
                        <w:pStyle w:val="Authors"/>
                        <w:rPr>
                          <w:rFonts w:eastAsiaTheme="minorHAnsi"/>
                        </w:rPr>
                      </w:pPr>
                    </w:p>
                    <w:p w14:paraId="339BEDC9" w14:textId="77777777" w:rsidR="003F5C74" w:rsidRDefault="003F5C74" w:rsidP="008D08D6">
                      <w:pPr>
                        <w:pStyle w:val="Authors"/>
                        <w:rPr>
                          <w:rFonts w:eastAsiaTheme="minorHAnsi"/>
                        </w:rPr>
                      </w:pPr>
                    </w:p>
                    <w:p w14:paraId="7FFE098A" w14:textId="77777777" w:rsidR="003F5C74" w:rsidRDefault="003F5C74" w:rsidP="008D08D6">
                      <w:pPr>
                        <w:pStyle w:val="Authors"/>
                        <w:rPr>
                          <w:rFonts w:eastAsiaTheme="minorHAnsi"/>
                        </w:rPr>
                      </w:pPr>
                    </w:p>
                    <w:p w14:paraId="4FC0E4F3" w14:textId="77777777" w:rsidR="003F5C74" w:rsidRDefault="003F5C74" w:rsidP="008D08D6">
                      <w:pPr>
                        <w:pStyle w:val="Authors"/>
                        <w:rPr>
                          <w:rFonts w:eastAsiaTheme="minorHAnsi"/>
                        </w:rPr>
                      </w:pPr>
                    </w:p>
                    <w:p w14:paraId="361C14D2" w14:textId="77777777" w:rsidR="003F5C74" w:rsidRDefault="003F5C74" w:rsidP="008D08D6">
                      <w:pPr>
                        <w:pStyle w:val="Authors"/>
                        <w:rPr>
                          <w:rFonts w:eastAsiaTheme="minorHAnsi"/>
                        </w:rPr>
                      </w:pPr>
                    </w:p>
                    <w:p w14:paraId="6E578E42" w14:textId="77777777" w:rsidR="003F5C74" w:rsidRDefault="003F5C74" w:rsidP="008D08D6">
                      <w:pPr>
                        <w:pStyle w:val="Authors"/>
                        <w:rPr>
                          <w:rFonts w:eastAsiaTheme="minorHAnsi"/>
                        </w:rPr>
                      </w:pPr>
                    </w:p>
                    <w:p w14:paraId="2FF96F3E" w14:textId="77777777" w:rsidR="003F5C74" w:rsidRDefault="003F5C74" w:rsidP="008D08D6">
                      <w:pPr>
                        <w:pStyle w:val="Authors"/>
                        <w:rPr>
                          <w:rFonts w:eastAsiaTheme="minorHAnsi"/>
                        </w:rPr>
                      </w:pPr>
                    </w:p>
                    <w:p w14:paraId="0F2D5B58" w14:textId="01308240" w:rsidR="003F5C74" w:rsidRDefault="003F5C74" w:rsidP="008D08D6">
                      <w:pPr>
                        <w:pStyle w:val="Authors"/>
                        <w:rPr>
                          <w:rFonts w:eastAsiaTheme="minorHAnsi"/>
                        </w:rPr>
                      </w:pPr>
                    </w:p>
                    <w:p w14:paraId="5A15ECD3" w14:textId="77777777" w:rsidR="003F5C74" w:rsidRDefault="003F5C74" w:rsidP="008D08D6">
                      <w:pPr>
                        <w:pStyle w:val="Authors"/>
                        <w:rPr>
                          <w:rFonts w:eastAsiaTheme="minorHAnsi"/>
                        </w:rPr>
                      </w:pPr>
                    </w:p>
                    <w:p w14:paraId="162B3ACA" w14:textId="77777777" w:rsidR="003F5C74" w:rsidRDefault="003F5C74" w:rsidP="008D08D6">
                      <w:pPr>
                        <w:pStyle w:val="Authors"/>
                        <w:rPr>
                          <w:rFonts w:eastAsiaTheme="minorHAnsi"/>
                        </w:rPr>
                      </w:pPr>
                    </w:p>
                    <w:p w14:paraId="137B0C96" w14:textId="01B1310B" w:rsidR="003F5C74" w:rsidRPr="00D32D00" w:rsidRDefault="003F5C74" w:rsidP="008D08D6">
                      <w:pPr>
                        <w:pStyle w:val="Date"/>
                      </w:pPr>
                      <w:r>
                        <w:t>January 2018</w:t>
                      </w:r>
                    </w:p>
                  </w:txbxContent>
                </v:textbox>
                <w10:wrap type="topAndBottom" anchory="page"/>
              </v:shape>
            </w:pict>
          </mc:Fallback>
        </mc:AlternateContent>
      </w:r>
      <w:r w:rsidR="006C2C8D" w:rsidRPr="007431DC">
        <w:rPr>
          <w:noProof/>
          <w:color w:val="FF0000"/>
        </w:rPr>
        <mc:AlternateContent>
          <mc:Choice Requires="wps">
            <w:drawing>
              <wp:anchor distT="0" distB="0" distL="114300" distR="114300" simplePos="0" relativeHeight="251655680" behindDoc="0" locked="0" layoutInCell="1" allowOverlap="1" wp14:anchorId="457BA8FA" wp14:editId="4F770AD9">
                <wp:simplePos x="0" y="0"/>
                <wp:positionH relativeFrom="page">
                  <wp:posOffset>2072640</wp:posOffset>
                </wp:positionH>
                <wp:positionV relativeFrom="page">
                  <wp:posOffset>228600</wp:posOffset>
                </wp:positionV>
                <wp:extent cx="3657600" cy="326390"/>
                <wp:effectExtent l="0" t="0" r="0" b="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7EAF" w14:textId="77777777" w:rsidR="003F5C74" w:rsidRPr="000C27C8" w:rsidRDefault="003F5C74" w:rsidP="00066D06">
                            <w:pPr>
                              <w:pStyle w:val="TaxonomyText"/>
                            </w:pPr>
                          </w:p>
                        </w:txbxContent>
                      </wps:txbx>
                      <wps:bodyPr rot="0" vert="horz" wrap="square" lIns="91440" tIns="109728"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BA8FA" id="Text Box 27" o:spid="_x0000_s1028" type="#_x0000_t202" style="position:absolute;margin-left:163.2pt;margin-top:18pt;width:4in;height:2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" filled="f" stroked="f">
                <v:textbox inset=",8.64pt">
                  <w:txbxContent>
                    <w:p w14:paraId="53CA7EAF" w14:textId="77777777" w:rsidR="003F5C74" w:rsidRPr="000C27C8" w:rsidRDefault="003F5C74" w:rsidP="00066D06">
                      <w:pPr>
                        <w:pStyle w:val="TaxonomyText"/>
                      </w:pPr>
                    </w:p>
                  </w:txbxContent>
                </v:textbox>
                <w10:wrap type="square" anchorx="page" anchory="page"/>
              </v:shape>
            </w:pict>
          </mc:Fallback>
        </mc:AlternateContent>
      </w:r>
      <w:r w:rsidR="00A62C42" w:rsidRPr="007431DC">
        <w:rPr>
          <w:noProof/>
          <w:color w:val="FF0000"/>
        </w:rPr>
        <mc:AlternateContent>
          <mc:Choice Requires="wps">
            <w:drawing>
              <wp:anchor distT="0" distB="0" distL="114300" distR="114300" simplePos="0" relativeHeight="251654656" behindDoc="0" locked="0" layoutInCell="1" allowOverlap="1" wp14:anchorId="2363D47A" wp14:editId="24E812E1">
                <wp:simplePos x="0" y="0"/>
                <wp:positionH relativeFrom="page">
                  <wp:align>left</wp:align>
                </wp:positionH>
                <wp:positionV relativeFrom="topMargin">
                  <wp:posOffset>228600</wp:posOffset>
                </wp:positionV>
                <wp:extent cx="7772400" cy="347472"/>
                <wp:effectExtent l="0" t="0" r="0" b="0"/>
                <wp:wrapThrough wrapText="bothSides">
                  <wp:wrapPolygon edited="0">
                    <wp:start x="0" y="0"/>
                    <wp:lineTo x="0" y="20139"/>
                    <wp:lineTo x="21547" y="20139"/>
                    <wp:lineTo x="21547" y="0"/>
                    <wp:lineTo x="0" y="0"/>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347472"/>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683D3" id="Rectangle 28" o:spid="_x0000_s1026" style="position:absolute;margin-left:0;margin-top:18pt;width:612pt;height:27.35pt;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" fillcolor="#a5a5a5 [2092]" stroked="f">
                <v:path arrowok="t"/>
                <w10:wrap type="through" anchorx="page" anchory="margin"/>
              </v:rect>
            </w:pict>
          </mc:Fallback>
        </mc:AlternateContent>
      </w:r>
      <w:bookmarkEnd w:id="0"/>
      <w:bookmarkEnd w:id="1"/>
      <w:bookmarkEnd w:id="2"/>
      <w:bookmarkEnd w:id="3"/>
      <w:bookmarkEnd w:id="4"/>
      <w:r w:rsidR="00106120" w:rsidRPr="007431DC">
        <w:rPr>
          <w:noProof/>
        </w:rPr>
        <w:t xml:space="preserve"> </w:t>
      </w:r>
      <w:bookmarkEnd w:id="5"/>
      <w:r w:rsidR="00495F4C" w:rsidRPr="007431DC">
        <w:br w:type="page"/>
      </w:r>
    </w:p>
    <w:p w14:paraId="50B4912B" w14:textId="77777777" w:rsidR="000D2EE9" w:rsidRPr="007431DC" w:rsidRDefault="008E043E" w:rsidP="00AC7462">
      <w:pPr>
        <w:pStyle w:val="AboutSubtitle"/>
      </w:pPr>
      <w:r w:rsidRPr="007431DC">
        <w:rPr>
          <w:noProof/>
        </w:rPr>
        <w:lastRenderedPageBreak/>
        <w:drawing>
          <wp:anchor distT="228600" distB="118745" distL="114300" distR="114300" simplePos="0" relativeHeight="251657728" behindDoc="0" locked="0" layoutInCell="1" allowOverlap="1" wp14:anchorId="3A0F4A33" wp14:editId="762918BA">
            <wp:simplePos x="0" y="0"/>
            <wp:positionH relativeFrom="column">
              <wp:posOffset>-63500</wp:posOffset>
            </wp:positionH>
            <wp:positionV relativeFrom="page">
              <wp:posOffset>1188720</wp:posOffset>
            </wp:positionV>
            <wp:extent cx="1527810" cy="9144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_grid_blue_trans.png"/>
                    <pic:cNvPicPr/>
                  </pic:nvPicPr>
                  <pic:blipFill>
                    <a:blip r:embed="rId10">
                      <a:extLst>
                        <a:ext uri="{28A0092B-C50C-407E-A947-70E740481C1C}">
                          <a14:useLocalDpi xmlns:a14="http://schemas.microsoft.com/office/drawing/2010/main" val="0"/>
                        </a:ext>
                      </a:extLst>
                    </a:blip>
                    <a:stretch>
                      <a:fillRect/>
                    </a:stretch>
                  </pic:blipFill>
                  <pic:spPr>
                    <a:xfrm>
                      <a:off x="0" y="0"/>
                      <a:ext cx="1527810" cy="914400"/>
                    </a:xfrm>
                    <a:prstGeom prst="rect">
                      <a:avLst/>
                    </a:prstGeom>
                  </pic:spPr>
                </pic:pic>
              </a:graphicData>
            </a:graphic>
          </wp:anchor>
        </w:drawing>
      </w:r>
      <w:r w:rsidR="000D2EE9" w:rsidRPr="007431DC">
        <w:t xml:space="preserve">About the Urban Institute </w:t>
      </w:r>
    </w:p>
    <w:p w14:paraId="3A320593" w14:textId="77777777" w:rsidR="00D66DA8" w:rsidRPr="007431DC" w:rsidRDefault="000D2EE9" w:rsidP="007820BF">
      <w:pPr>
        <w:pStyle w:val="Boilerplate"/>
      </w:pPr>
      <w:r w:rsidRPr="007431DC">
        <w:t>The nonprofit Urban Institute is dedicated to elevating the debate on social and economic policy. For nearly five decades, Urban scholars have conducted research and offered evidence-based solutions that improve lives and strengthen communities across a rapidly urbanizing world. Their objective research helps expand opportunities for all, reduce hardship among the most vulnerable, and strengthen the effectiveness of the public sector.</w:t>
      </w:r>
    </w:p>
    <w:p w14:paraId="2C0CB8E9" w14:textId="77777777" w:rsidR="00D66B77" w:rsidRPr="007431DC" w:rsidRDefault="00773AFF" w:rsidP="00D66DA8">
      <w:pPr>
        <w:sectPr w:rsidR="00D66B77" w:rsidRPr="007431DC" w:rsidSect="00BF4DB4">
          <w:endnotePr>
            <w:numFmt w:val="decimal"/>
          </w:endnotePr>
          <w:pgSz w:w="12240" w:h="15840"/>
          <w:pgMar w:top="1627" w:right="1627" w:bottom="1728" w:left="1627" w:header="720" w:footer="907" w:gutter="0"/>
          <w:cols w:space="720"/>
          <w:docGrid w:linePitch="360"/>
        </w:sectPr>
      </w:pPr>
      <w:r w:rsidRPr="007431DC">
        <w:rPr>
          <w:noProof/>
        </w:rPr>
        <mc:AlternateContent>
          <mc:Choice Requires="wps">
            <w:drawing>
              <wp:anchor distT="0" distB="0" distL="114300" distR="114300" simplePos="0" relativeHeight="251656704" behindDoc="0" locked="0" layoutInCell="1" allowOverlap="0" wp14:anchorId="1350D766" wp14:editId="21A6935B">
                <wp:simplePos x="0" y="0"/>
                <wp:positionH relativeFrom="margin">
                  <wp:posOffset>-118745</wp:posOffset>
                </wp:positionH>
                <wp:positionV relativeFrom="margin">
                  <wp:posOffset>7772400</wp:posOffset>
                </wp:positionV>
                <wp:extent cx="5989320" cy="554990"/>
                <wp:effectExtent l="0" t="0" r="5080" b="3810"/>
                <wp:wrapNone/>
                <wp:docPr id="16" name="Text Box 16"/>
                <wp:cNvGraphicFramePr/>
                <a:graphic xmlns:a="http://schemas.openxmlformats.org/drawingml/2006/main">
                  <a:graphicData uri="http://schemas.microsoft.com/office/word/2010/wordprocessingShape">
                    <wps:wsp>
                      <wps:cNvSpPr txBox="1"/>
                      <wps:spPr>
                        <a:xfrm>
                          <a:off x="0" y="0"/>
                          <a:ext cx="5989320" cy="554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1DD25" w14:textId="06FFAD04" w:rsidR="003F5C74" w:rsidRPr="0015309C" w:rsidRDefault="003F5C74" w:rsidP="00773AFF">
                            <w:pPr>
                              <w:pStyle w:val="Boilerplate"/>
                              <w:rPr>
                                <w:rFonts w:ascii="Lato" w:hAnsi="Lato"/>
                              </w:rPr>
                            </w:pPr>
                            <w:r w:rsidRPr="0015309C">
                              <w:rPr>
                                <w:rFonts w:ascii="Lato" w:hAnsi="Lato"/>
                              </w:rPr>
                              <w:t>Copyright © 201</w:t>
                            </w:r>
                            <w:r>
                              <w:rPr>
                                <w:rFonts w:ascii="Lato" w:hAnsi="Lato"/>
                              </w:rPr>
                              <w:t>8</w:t>
                            </w:r>
                            <w:r w:rsidRPr="0015309C">
                              <w:rPr>
                                <w:rFonts w:ascii="Lato" w:hAnsi="Lato"/>
                              </w:rPr>
                              <w:t xml:space="preserve">. Urban Institute. Permission is granted for reproduction of this file, with attribution to the Urban Institute.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50D766" id="Text Box 16" o:spid="_x0000_s1029" type="#_x0000_t202" style="position:absolute;margin-left:-9.35pt;margin-top:612pt;width:471.6pt;height:43.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" o:allowoverlap="f" fillcolor="white [3201]" stroked="f" strokeweight=".5pt">
                <v:textbox style="mso-fit-shape-to-text:t">
                  <w:txbxContent>
                    <w:p w14:paraId="1291DD25" w14:textId="06FFAD04" w:rsidR="003F5C74" w:rsidRPr="0015309C" w:rsidRDefault="003F5C74" w:rsidP="00773AFF">
                      <w:pPr>
                        <w:pStyle w:val="Boilerplate"/>
                        <w:rPr>
                          <w:rFonts w:ascii="Lato" w:hAnsi="Lato"/>
                        </w:rPr>
                      </w:pPr>
                      <w:r w:rsidRPr="0015309C">
                        <w:rPr>
                          <w:rFonts w:ascii="Lato" w:hAnsi="Lato"/>
                        </w:rPr>
                        <w:t>Copyright © 201</w:t>
                      </w:r>
                      <w:r>
                        <w:rPr>
                          <w:rFonts w:ascii="Lato" w:hAnsi="Lato"/>
                        </w:rPr>
                        <w:t>8</w:t>
                      </w:r>
                      <w:r w:rsidRPr="0015309C">
                        <w:rPr>
                          <w:rFonts w:ascii="Lato" w:hAnsi="Lato"/>
                        </w:rPr>
                        <w:t xml:space="preserve">. Urban Institute. Permission is granted for reproduction of this file, with attribution to the Urban Institute. </w:t>
                      </w:r>
                    </w:p>
                  </w:txbxContent>
                </v:textbox>
                <w10:wrap anchorx="margin" anchory="margin"/>
              </v:shape>
            </w:pict>
          </mc:Fallback>
        </mc:AlternateContent>
      </w:r>
    </w:p>
    <w:p w14:paraId="7F1E9AAF" w14:textId="3D9E7F31" w:rsidR="00E82425" w:rsidRPr="007431DC" w:rsidRDefault="00B9668F" w:rsidP="009A33FE">
      <w:pPr>
        <w:pStyle w:val="Heading1"/>
        <w:spacing w:before="0"/>
      </w:pPr>
      <w:r w:rsidRPr="007431DC">
        <w:lastRenderedPageBreak/>
        <w:t>Summary</w:t>
      </w:r>
    </w:p>
    <w:p w14:paraId="187BC284" w14:textId="3538C803" w:rsidR="00AB2C36" w:rsidRPr="007431DC" w:rsidRDefault="00AB2C36" w:rsidP="00AB2C36">
      <w:pPr>
        <w:pStyle w:val="BodyText"/>
      </w:pPr>
      <w:r w:rsidRPr="007431DC">
        <w:t xml:space="preserve">The National Neighborhood Indicators Partnership (NNIP) is seeking funding for a cross-site project </w:t>
      </w:r>
      <w:r w:rsidR="008B397C" w:rsidRPr="007431DC">
        <w:t>that will</w:t>
      </w:r>
      <w:r w:rsidRPr="007431DC">
        <w:t xml:space="preserve"> </w:t>
      </w:r>
      <w:r w:rsidR="0061059D" w:rsidRPr="007431DC">
        <w:t>accelerate mobilization</w:t>
      </w:r>
      <w:r w:rsidR="008B397C" w:rsidRPr="007431DC">
        <w:t xml:space="preserve"> across the country</w:t>
      </w:r>
      <w:r w:rsidR="0061059D" w:rsidRPr="007431DC">
        <w:t xml:space="preserve"> for </w:t>
      </w:r>
      <w:r w:rsidR="00715111" w:rsidRPr="007431DC">
        <w:t xml:space="preserve">the </w:t>
      </w:r>
      <w:r w:rsidR="0061059D" w:rsidRPr="007431DC">
        <w:t xml:space="preserve">2020 Census and </w:t>
      </w:r>
      <w:r w:rsidRPr="007431DC">
        <w:t xml:space="preserve">expand local data-driven planning </w:t>
      </w:r>
      <w:r w:rsidR="008B397C" w:rsidRPr="007431DC">
        <w:t xml:space="preserve">for outreach to </w:t>
      </w:r>
      <w:r w:rsidRPr="007431DC">
        <w:t xml:space="preserve">neighborhoods with high proportions of children and families of color. Coordinated by the Urban Institute, NNIP Partners are trusted local organizations in 33 cities that share a mission to help community stakeholders use neighborhood-level data for better decisionmaking, with a focus on assisting organizations and residents in low-income communities. The scope of work </w:t>
      </w:r>
      <w:r w:rsidR="008949D5" w:rsidRPr="007431DC">
        <w:t>will</w:t>
      </w:r>
      <w:r w:rsidRPr="007431DC">
        <w:t xml:space="preserve"> be two-fold</w:t>
      </w:r>
      <w:r w:rsidR="00715111" w:rsidRPr="007431DC">
        <w:t>:</w:t>
      </w:r>
      <w:r w:rsidRPr="007431DC">
        <w:t xml:space="preserve"> </w:t>
      </w:r>
      <w:r w:rsidR="00381C13" w:rsidRPr="007431DC">
        <w:t xml:space="preserve">1) </w:t>
      </w:r>
      <w:r w:rsidRPr="007431DC">
        <w:t>to directly support</w:t>
      </w:r>
      <w:r w:rsidR="00381C13" w:rsidRPr="007431DC">
        <w:t xml:space="preserve"> select </w:t>
      </w:r>
      <w:r w:rsidRPr="007431DC">
        <w:t xml:space="preserve">NNIP Partners </w:t>
      </w:r>
      <w:r w:rsidR="00381C13" w:rsidRPr="007431DC">
        <w:t xml:space="preserve">in promoting the 2020 Census and </w:t>
      </w:r>
      <w:r w:rsidRPr="007431DC">
        <w:t xml:space="preserve">providing data and analytic support to </w:t>
      </w:r>
      <w:r w:rsidR="00A51D5C" w:rsidRPr="007431DC">
        <w:t xml:space="preserve">local </w:t>
      </w:r>
      <w:r w:rsidRPr="007431DC">
        <w:t xml:space="preserve">coalitions and </w:t>
      </w:r>
      <w:r w:rsidR="00381C13" w:rsidRPr="007431DC">
        <w:t xml:space="preserve">2) </w:t>
      </w:r>
      <w:r w:rsidRPr="007431DC">
        <w:t>to educate communit</w:t>
      </w:r>
      <w:r w:rsidR="00420CC0" w:rsidRPr="007431DC">
        <w:t xml:space="preserve">ies </w:t>
      </w:r>
      <w:r w:rsidR="00084DD1" w:rsidRPr="007431DC">
        <w:t>across the country</w:t>
      </w:r>
      <w:r w:rsidR="00715111" w:rsidRPr="007431DC">
        <w:t xml:space="preserve"> </w:t>
      </w:r>
      <w:r w:rsidR="00420CC0" w:rsidRPr="007431DC">
        <w:t xml:space="preserve">on </w:t>
      </w:r>
      <w:r w:rsidRPr="007431DC">
        <w:t xml:space="preserve">how to leverage local and national data to effectively </w:t>
      </w:r>
      <w:r w:rsidR="00381C13" w:rsidRPr="007431DC">
        <w:t>activate</w:t>
      </w:r>
      <w:r w:rsidRPr="007431DC">
        <w:t xml:space="preserve"> community stakeholders for a Complete Count.</w:t>
      </w:r>
      <w:r w:rsidR="00420CC0" w:rsidRPr="007431DC">
        <w:t xml:space="preserve"> Both strands of work will employ the ready-made communications and peer-learning infrastructure of</w:t>
      </w:r>
      <w:r w:rsidR="008B24DB" w:rsidRPr="007431DC">
        <w:t xml:space="preserve"> the</w:t>
      </w:r>
      <w:r w:rsidR="00420CC0" w:rsidRPr="007431DC">
        <w:t xml:space="preserve"> NNIP network.</w:t>
      </w:r>
    </w:p>
    <w:p w14:paraId="1CE83E74" w14:textId="20B34571" w:rsidR="006502EA" w:rsidRPr="007431DC" w:rsidRDefault="00311834" w:rsidP="006502EA">
      <w:pPr>
        <w:pStyle w:val="Heading1"/>
      </w:pPr>
      <w:r w:rsidRPr="007431DC">
        <w:t>Challenges</w:t>
      </w:r>
      <w:r w:rsidR="00D36542" w:rsidRPr="007431DC">
        <w:t xml:space="preserve"> to a Complete Count for </w:t>
      </w:r>
      <w:r w:rsidR="009A5EBF" w:rsidRPr="007431DC">
        <w:t xml:space="preserve">the </w:t>
      </w:r>
      <w:r w:rsidRPr="007431DC">
        <w:t>2020</w:t>
      </w:r>
      <w:r w:rsidR="009A5EBF" w:rsidRPr="007431DC">
        <w:t xml:space="preserve"> Census</w:t>
      </w:r>
    </w:p>
    <w:p w14:paraId="14F37801" w14:textId="620DA7E4" w:rsidR="00B9668F" w:rsidRPr="007431DC" w:rsidRDefault="00A755AF" w:rsidP="00701E58">
      <w:pPr>
        <w:pStyle w:val="BodyText"/>
      </w:pPr>
      <w:r w:rsidRPr="007431DC">
        <w:t>The</w:t>
      </w:r>
      <w:r w:rsidR="00B9668F" w:rsidRPr="007431DC">
        <w:t xml:space="preserve"> Decennial Census provid</w:t>
      </w:r>
      <w:r w:rsidR="0096006A" w:rsidRPr="007431DC">
        <w:t>es</w:t>
      </w:r>
      <w:r w:rsidR="00B9668F" w:rsidRPr="007431DC">
        <w:t xml:space="preserve"> the basis for apportioning representation in Congress</w:t>
      </w:r>
      <w:r w:rsidR="00C82AF5" w:rsidRPr="007431DC">
        <w:t>,</w:t>
      </w:r>
      <w:r w:rsidR="00B9668F" w:rsidRPr="007431DC">
        <w:t xml:space="preserve"> </w:t>
      </w:r>
      <w:r w:rsidR="0096006A" w:rsidRPr="007431DC">
        <w:t xml:space="preserve">serves as </w:t>
      </w:r>
      <w:r w:rsidR="00B9668F" w:rsidRPr="007431DC">
        <w:t xml:space="preserve">the foundation for other federal sources of neighborhood-level data, </w:t>
      </w:r>
      <w:r w:rsidR="00C82AF5" w:rsidRPr="007431DC">
        <w:t>and</w:t>
      </w:r>
      <w:r w:rsidR="00B9668F" w:rsidRPr="007431DC">
        <w:t xml:space="preserve"> guid</w:t>
      </w:r>
      <w:r w:rsidR="0096006A" w:rsidRPr="007431DC">
        <w:t>es</w:t>
      </w:r>
      <w:r w:rsidR="00B9668F" w:rsidRPr="007431DC">
        <w:t xml:space="preserve"> the distribution of </w:t>
      </w:r>
      <w:r w:rsidRPr="007431DC">
        <w:t xml:space="preserve">nearly </w:t>
      </w:r>
      <w:r w:rsidR="00B9668F" w:rsidRPr="007431DC">
        <w:t>$</w:t>
      </w:r>
      <w:r w:rsidRPr="007431DC">
        <w:t>600</w:t>
      </w:r>
      <w:r w:rsidR="00B9668F" w:rsidRPr="007431DC">
        <w:t xml:space="preserve"> billion (Reamer 2017). </w:t>
      </w:r>
      <w:r w:rsidRPr="007431DC">
        <w:t xml:space="preserve">With these important functions on the line, an accurate </w:t>
      </w:r>
      <w:r w:rsidR="00D36542" w:rsidRPr="007431DC">
        <w:t xml:space="preserve">and complete </w:t>
      </w:r>
      <w:r w:rsidRPr="007431DC">
        <w:t xml:space="preserve">decennial census is essential. </w:t>
      </w:r>
      <w:r w:rsidR="00B9668F" w:rsidRPr="007431DC">
        <w:t xml:space="preserve">Historically, the traditional methods of surveying for the Decennial Census have resulted in an undercount of young children and people of color, particularly in urban counties with populations over 500,000 (O’Hare 2015). In 2020, for the first time, the Census Bureau will rely on most households responding through the Internet, potentially </w:t>
      </w:r>
      <w:r w:rsidR="001E509B" w:rsidRPr="007431DC">
        <w:t>reducing the response rate for</w:t>
      </w:r>
      <w:r w:rsidR="00B9668F" w:rsidRPr="007431DC">
        <w:t xml:space="preserve"> groups less likely to have digital skills or computers in their homes.</w:t>
      </w:r>
    </w:p>
    <w:p w14:paraId="145E794B" w14:textId="439A00F6" w:rsidR="00B9668F" w:rsidRPr="007431DC" w:rsidRDefault="00A51D5C" w:rsidP="00701E58">
      <w:pPr>
        <w:pStyle w:val="BodyTextFirstIndent"/>
      </w:pPr>
      <w:r w:rsidRPr="007431DC">
        <w:t>In addition, t</w:t>
      </w:r>
      <w:r w:rsidR="00B9668F" w:rsidRPr="007431DC">
        <w:t xml:space="preserve">he </w:t>
      </w:r>
      <w:r w:rsidR="003A72A2" w:rsidRPr="007431DC">
        <w:t xml:space="preserve">political </w:t>
      </w:r>
      <w:r w:rsidR="00B9668F" w:rsidRPr="007431DC">
        <w:t xml:space="preserve">environment </w:t>
      </w:r>
      <w:r w:rsidR="0096006A" w:rsidRPr="007431DC">
        <w:t>for</w:t>
      </w:r>
      <w:r w:rsidR="00B9668F" w:rsidRPr="007431DC">
        <w:t xml:space="preserve"> </w:t>
      </w:r>
      <w:r w:rsidR="0096006A" w:rsidRPr="007431DC">
        <w:t xml:space="preserve">the </w:t>
      </w:r>
      <w:r w:rsidR="00B9668F" w:rsidRPr="007431DC">
        <w:t xml:space="preserve">2020 Census will be more challenging than ever. Local organizations report that growing concerns about immigration enforcement are causing immigrant households to be reluctant to have contact with government agencies. Public and private-sector data breaches raise additional concerns about the security and possible misuses of the data. Despite these </w:t>
      </w:r>
      <w:r w:rsidR="0096006A" w:rsidRPr="007431DC">
        <w:t xml:space="preserve">increased </w:t>
      </w:r>
      <w:r w:rsidR="00B9668F" w:rsidRPr="007431DC">
        <w:t xml:space="preserve">challenges, </w:t>
      </w:r>
      <w:r w:rsidR="00A755AF" w:rsidRPr="007431DC">
        <w:t xml:space="preserve">Congress has </w:t>
      </w:r>
      <w:r w:rsidR="00B9668F" w:rsidRPr="007431DC">
        <w:t xml:space="preserve">reduced </w:t>
      </w:r>
      <w:r w:rsidR="00A755AF" w:rsidRPr="007431DC">
        <w:t xml:space="preserve">the </w:t>
      </w:r>
      <w:r w:rsidR="00B9668F" w:rsidRPr="007431DC">
        <w:t>budget in the current and upcoming fiscal years to the Census Bureau</w:t>
      </w:r>
      <w:r w:rsidR="00A755AF" w:rsidRPr="007431DC">
        <w:t xml:space="preserve">, </w:t>
      </w:r>
      <w:r w:rsidR="00B9668F" w:rsidRPr="007431DC">
        <w:t>leading to delayed or reduced interest group</w:t>
      </w:r>
      <w:r w:rsidRPr="007431DC">
        <w:t xml:space="preserve"> outreach</w:t>
      </w:r>
      <w:r w:rsidR="00B9668F" w:rsidRPr="007431DC">
        <w:t xml:space="preserve">, </w:t>
      </w:r>
      <w:r w:rsidRPr="007431DC">
        <w:t xml:space="preserve">communications campaigns, </w:t>
      </w:r>
      <w:r w:rsidR="00B9668F" w:rsidRPr="007431DC">
        <w:t xml:space="preserve">and other programs to activate local communities. </w:t>
      </w:r>
      <w:r w:rsidR="00A755AF" w:rsidRPr="007431DC">
        <w:t xml:space="preserve">These reductions and delays </w:t>
      </w:r>
      <w:r w:rsidR="00B9668F" w:rsidRPr="007431DC">
        <w:t xml:space="preserve">will have the most impact on efforts to reach households </w:t>
      </w:r>
      <w:r w:rsidR="001E509B" w:rsidRPr="007431DC">
        <w:t>that are hard to count</w:t>
      </w:r>
      <w:r w:rsidR="00B9668F" w:rsidRPr="007431DC">
        <w:t xml:space="preserve"> – particularly </w:t>
      </w:r>
      <w:r w:rsidRPr="007431DC">
        <w:t xml:space="preserve">those with </w:t>
      </w:r>
      <w:r w:rsidR="00B9668F" w:rsidRPr="007431DC">
        <w:t>young children and people of color.</w:t>
      </w:r>
    </w:p>
    <w:p w14:paraId="197726DA" w14:textId="68569416" w:rsidR="00B9668F" w:rsidRPr="007431DC" w:rsidRDefault="00B9668F" w:rsidP="00701E58">
      <w:pPr>
        <w:pStyle w:val="BodyTextFirstIndent"/>
      </w:pPr>
      <w:r w:rsidRPr="007431DC">
        <w:lastRenderedPageBreak/>
        <w:t xml:space="preserve">To avoid having millions </w:t>
      </w:r>
      <w:r w:rsidR="00A755AF" w:rsidRPr="007431DC">
        <w:t xml:space="preserve">of people </w:t>
      </w:r>
      <w:r w:rsidRPr="007431DC">
        <w:t xml:space="preserve">missed by the Census, local communities </w:t>
      </w:r>
      <w:r w:rsidR="00A51D5C" w:rsidRPr="007431DC">
        <w:t>must</w:t>
      </w:r>
      <w:r w:rsidR="00A575C9" w:rsidRPr="007431DC">
        <w:t xml:space="preserve"> </w:t>
      </w:r>
      <w:r w:rsidRPr="007431DC">
        <w:t>bring together stakeholders across sectors to plan</w:t>
      </w:r>
      <w:r w:rsidR="00A575C9" w:rsidRPr="007431DC">
        <w:t xml:space="preserve"> </w:t>
      </w:r>
      <w:r w:rsidRPr="007431DC">
        <w:t>effective strategies to ensure a complete count.</w:t>
      </w:r>
      <w:r w:rsidR="003A72A2" w:rsidRPr="007431DC">
        <w:t xml:space="preserve"> </w:t>
      </w:r>
      <w:r w:rsidR="00B435FF" w:rsidRPr="007431DC">
        <w:t>They will need to raise awareness and assemble</w:t>
      </w:r>
      <w:r w:rsidR="00587DBB" w:rsidRPr="007431DC">
        <w:t xml:space="preserve"> </w:t>
      </w:r>
      <w:r w:rsidR="00B435FF" w:rsidRPr="007431DC">
        <w:t xml:space="preserve">action </w:t>
      </w:r>
      <w:r w:rsidR="00587DBB" w:rsidRPr="007431DC">
        <w:t xml:space="preserve">coalitions </w:t>
      </w:r>
      <w:r w:rsidR="00B435FF" w:rsidRPr="007431DC">
        <w:t xml:space="preserve">much earlier than in past decades. They also </w:t>
      </w:r>
      <w:r w:rsidR="003A72A2" w:rsidRPr="007431DC">
        <w:t xml:space="preserve">must </w:t>
      </w:r>
      <w:r w:rsidR="00A51D5C" w:rsidRPr="007431DC">
        <w:t>incorporate the use</w:t>
      </w:r>
      <w:r w:rsidR="00AD67E3" w:rsidRPr="007431DC">
        <w:t xml:space="preserve"> of data and analytics </w:t>
      </w:r>
      <w:r w:rsidR="00A575C9" w:rsidRPr="007431DC">
        <w:t xml:space="preserve">into their plans </w:t>
      </w:r>
      <w:r w:rsidR="00AD67E3" w:rsidRPr="007431DC">
        <w:t xml:space="preserve">from the start to ensure they can put their limited resources to use </w:t>
      </w:r>
      <w:r w:rsidR="003A72A2" w:rsidRPr="007431DC">
        <w:t xml:space="preserve">towards </w:t>
      </w:r>
      <w:r w:rsidR="00AD67E3" w:rsidRPr="007431DC">
        <w:t xml:space="preserve">neighborhoods </w:t>
      </w:r>
      <w:r w:rsidR="003A72A2" w:rsidRPr="007431DC">
        <w:t xml:space="preserve">and groups </w:t>
      </w:r>
      <w:r w:rsidR="00AD67E3" w:rsidRPr="007431DC">
        <w:t>that will have the greatest impact.</w:t>
      </w:r>
      <w:r w:rsidR="003A72A2" w:rsidRPr="007431DC">
        <w:t xml:space="preserve"> The national resources like the CUNY </w:t>
      </w:r>
      <w:r w:rsidR="001E5361" w:rsidRPr="007431DC">
        <w:t>H</w:t>
      </w:r>
      <w:r w:rsidR="003A72A2" w:rsidRPr="007431DC">
        <w:t>ard-to-</w:t>
      </w:r>
      <w:r w:rsidR="001E5361" w:rsidRPr="007431DC">
        <w:t>C</w:t>
      </w:r>
      <w:r w:rsidR="00103E48" w:rsidRPr="007431DC">
        <w:t>ount map</w:t>
      </w:r>
      <w:r w:rsidR="003A72A2" w:rsidRPr="007431DC">
        <w:t xml:space="preserve"> provide a</w:t>
      </w:r>
      <w:r w:rsidR="0096006A" w:rsidRPr="007431DC">
        <w:t xml:space="preserve">n excellent </w:t>
      </w:r>
      <w:r w:rsidR="003A72A2" w:rsidRPr="007431DC">
        <w:t xml:space="preserve">foundation, but </w:t>
      </w:r>
      <w:r w:rsidR="003B3714" w:rsidRPr="007431DC">
        <w:t xml:space="preserve">our </w:t>
      </w:r>
      <w:r w:rsidR="003A72A2" w:rsidRPr="007431DC">
        <w:t>20</w:t>
      </w:r>
      <w:r w:rsidR="00587DBB" w:rsidRPr="007431DC">
        <w:t xml:space="preserve"> twenty</w:t>
      </w:r>
      <w:r w:rsidR="003A72A2" w:rsidRPr="007431DC">
        <w:t xml:space="preserve"> years of experience in dozens of cities </w:t>
      </w:r>
      <w:r w:rsidR="00AD67E3" w:rsidRPr="007431DC">
        <w:t>show that many community groups do not have the capacity</w:t>
      </w:r>
      <w:r w:rsidR="00872697" w:rsidRPr="007431DC">
        <w:t xml:space="preserve">, </w:t>
      </w:r>
      <w:r w:rsidR="00AD67E3" w:rsidRPr="007431DC">
        <w:t>experience</w:t>
      </w:r>
      <w:r w:rsidR="00872697" w:rsidRPr="007431DC">
        <w:t>, or time</w:t>
      </w:r>
      <w:r w:rsidR="00AD67E3" w:rsidRPr="007431DC">
        <w:t xml:space="preserve"> to </w:t>
      </w:r>
      <w:r w:rsidR="001F5CC7" w:rsidRPr="007431DC">
        <w:t>take advantage of</w:t>
      </w:r>
      <w:r w:rsidR="00AD67E3" w:rsidRPr="007431DC">
        <w:t xml:space="preserve"> the national tools </w:t>
      </w:r>
      <w:r w:rsidR="002542AB" w:rsidRPr="007431DC">
        <w:t>or</w:t>
      </w:r>
      <w:r w:rsidR="003A72A2" w:rsidRPr="007431DC">
        <w:t xml:space="preserve"> the rich</w:t>
      </w:r>
      <w:r w:rsidR="002542AB" w:rsidRPr="007431DC">
        <w:t xml:space="preserve"> local data resources</w:t>
      </w:r>
      <w:r w:rsidR="001F5CC7" w:rsidRPr="007431DC">
        <w:t>.</w:t>
      </w:r>
      <w:r w:rsidR="00A535C0" w:rsidRPr="007431DC">
        <w:t xml:space="preserve"> </w:t>
      </w:r>
      <w:r w:rsidR="00A51D5C" w:rsidRPr="007431DC">
        <w:t xml:space="preserve">They also may not be aware of the informational and communications resources produced by the Census and national advocacy groups. </w:t>
      </w:r>
      <w:r w:rsidR="003C60DD" w:rsidRPr="007431DC">
        <w:t>With t</w:t>
      </w:r>
      <w:r w:rsidR="00F32EDB" w:rsidRPr="007431DC">
        <w:t xml:space="preserve">echnical assistance </w:t>
      </w:r>
      <w:r w:rsidR="003C60DD" w:rsidRPr="007431DC">
        <w:t xml:space="preserve">and accessible analysis </w:t>
      </w:r>
      <w:r w:rsidR="00F32EDB" w:rsidRPr="007431DC">
        <w:t xml:space="preserve">from trusted </w:t>
      </w:r>
      <w:r w:rsidR="003C60DD" w:rsidRPr="007431DC">
        <w:t>local</w:t>
      </w:r>
      <w:r w:rsidR="00F32EDB" w:rsidRPr="007431DC">
        <w:t xml:space="preserve"> organizations</w:t>
      </w:r>
      <w:r w:rsidR="003C60DD" w:rsidRPr="007431DC">
        <w:t>, coalitions could overcome these limitations and become equipped with the right information and skills they need to put data to use in their outreach strategy.</w:t>
      </w:r>
    </w:p>
    <w:p w14:paraId="5024585A" w14:textId="6A019E01" w:rsidR="00B9668F" w:rsidRPr="007431DC" w:rsidRDefault="00311834" w:rsidP="00B9668F">
      <w:pPr>
        <w:pStyle w:val="Heading1"/>
      </w:pPr>
      <w:r w:rsidRPr="007431DC">
        <w:t>Proposal to Empower Communities with Data for a Complete Count</w:t>
      </w:r>
    </w:p>
    <w:p w14:paraId="022E0E75" w14:textId="0F28E482" w:rsidR="00D36542" w:rsidRPr="0024621D" w:rsidRDefault="00844B0D" w:rsidP="0024621D">
      <w:pPr>
        <w:pStyle w:val="BodyText"/>
      </w:pPr>
      <w:r w:rsidRPr="007431DC">
        <w:t xml:space="preserve">To overcome </w:t>
      </w:r>
      <w:r w:rsidR="00A51D5C" w:rsidRPr="007431DC">
        <w:t xml:space="preserve">these </w:t>
      </w:r>
      <w:r w:rsidRPr="007431DC">
        <w:t>challenge</w:t>
      </w:r>
      <w:r w:rsidR="00A51D5C" w:rsidRPr="007431DC">
        <w:t>s</w:t>
      </w:r>
      <w:r w:rsidRPr="007431DC">
        <w:t xml:space="preserve">, </w:t>
      </w:r>
      <w:r w:rsidR="00AB2C36" w:rsidRPr="007431DC">
        <w:t xml:space="preserve">NNIP is seeking funding for a cross-site project </w:t>
      </w:r>
      <w:r w:rsidR="00A535C0" w:rsidRPr="007431DC">
        <w:t xml:space="preserve">that will accelerate mobilization across the country for the 2020 Census and </w:t>
      </w:r>
      <w:r w:rsidR="00AB2C36" w:rsidRPr="007431DC">
        <w:t xml:space="preserve">expand local data-driven planning </w:t>
      </w:r>
      <w:r w:rsidR="00A535C0" w:rsidRPr="007431DC">
        <w:t>for</w:t>
      </w:r>
      <w:r w:rsidR="00AB2C36" w:rsidRPr="007431DC">
        <w:t xml:space="preserve"> outreach to neighborhoods with high proportions of children and families of color.</w:t>
      </w:r>
      <w:r w:rsidR="00A535C0" w:rsidRPr="007431DC">
        <w:t xml:space="preserve"> </w:t>
      </w:r>
      <w:r w:rsidR="00AB2C36" w:rsidRPr="007431DC">
        <w:t xml:space="preserve">Coordinated by the Urban Institute, NNIP Partners are trusted local organizations in 33 cities that share a mission to help community stakeholders use neighborhood-level data for better decisionmaking, with a focus on assisting organizations and residents in low-income communities. The scope of work </w:t>
      </w:r>
      <w:r w:rsidR="00A535C0" w:rsidRPr="007431DC">
        <w:t xml:space="preserve">will proceed on two parallel tracks. Locally, </w:t>
      </w:r>
      <w:r w:rsidR="00AB2C36" w:rsidRPr="007431DC">
        <w:t xml:space="preserve">NNIP Partners </w:t>
      </w:r>
      <w:r w:rsidR="00A535C0" w:rsidRPr="007431DC">
        <w:t>in select places will educate nonprofits</w:t>
      </w:r>
      <w:r w:rsidR="00A51D5C" w:rsidRPr="007431DC">
        <w:t>, philanthropy,</w:t>
      </w:r>
      <w:r w:rsidR="00A535C0" w:rsidRPr="007431DC">
        <w:t xml:space="preserve"> and government agencies on the importance of proactive community coordination </w:t>
      </w:r>
      <w:r w:rsidR="001C7A52" w:rsidRPr="007431DC">
        <w:t xml:space="preserve">on the 2020 Census </w:t>
      </w:r>
      <w:r w:rsidR="00D757CC" w:rsidRPr="007431DC">
        <w:t>and</w:t>
      </w:r>
      <w:r w:rsidR="00A535C0" w:rsidRPr="007431DC">
        <w:t xml:space="preserve"> </w:t>
      </w:r>
      <w:r w:rsidR="00AB2C36" w:rsidRPr="007431DC">
        <w:t>provid</w:t>
      </w:r>
      <w:r w:rsidR="00D757CC" w:rsidRPr="007431DC">
        <w:t>e</w:t>
      </w:r>
      <w:r w:rsidR="00AB2C36" w:rsidRPr="007431DC">
        <w:t xml:space="preserve"> data and analytic support to </w:t>
      </w:r>
      <w:r w:rsidR="00D757CC" w:rsidRPr="007431DC">
        <w:t xml:space="preserve">outreach efforts. Nationally, Urban staff will </w:t>
      </w:r>
      <w:r w:rsidR="008B24DB" w:rsidRPr="007431DC">
        <w:t xml:space="preserve">educate local communities across the country on how to leverage local and national data to effectively activate stakeholders for a Complete Count. Both strands of work will employ the ready-made communications and peer-learning infrastructure of the NNIP network. </w:t>
      </w:r>
      <w:r w:rsidRPr="0024621D">
        <w:t xml:space="preserve">Funding this work </w:t>
      </w:r>
      <w:r w:rsidR="008949D5" w:rsidRPr="0024621D">
        <w:t>will</w:t>
      </w:r>
      <w:r w:rsidRPr="0024621D">
        <w:t xml:space="preserve"> advance two of the goals articulated in the</w:t>
      </w:r>
      <w:r w:rsidR="00981003" w:rsidRPr="0024621D">
        <w:t xml:space="preserve"> Democracy Funders Collaborative Census Subgroup’s</w:t>
      </w:r>
      <w:r w:rsidRPr="0024621D">
        <w:t xml:space="preserve"> </w:t>
      </w:r>
      <w:r w:rsidRPr="0024621D">
        <w:rPr>
          <w:i/>
        </w:rPr>
        <w:t>Get out the Count 2020 Plan</w:t>
      </w:r>
      <w:r w:rsidRPr="0024621D">
        <w:t xml:space="preserve">: </w:t>
      </w:r>
    </w:p>
    <w:p w14:paraId="35D9D5C0" w14:textId="24847CCC" w:rsidR="00D36542" w:rsidRPr="0024621D" w:rsidRDefault="00844B0D" w:rsidP="00D36542">
      <w:pPr>
        <w:pStyle w:val="BulletedList"/>
      </w:pPr>
      <w:r w:rsidRPr="0024621D">
        <w:t>to enable trusted voices, especially local community</w:t>
      </w:r>
      <w:r w:rsidR="00D36542" w:rsidRPr="0024621D">
        <w:t>-</w:t>
      </w:r>
      <w:r w:rsidRPr="0024621D">
        <w:t>based organizations</w:t>
      </w:r>
      <w:r w:rsidR="00A51D5C" w:rsidRPr="0024621D">
        <w:t>,</w:t>
      </w:r>
      <w:r w:rsidRPr="0024621D">
        <w:t xml:space="preserve"> to encourage and assist min</w:t>
      </w:r>
      <w:r w:rsidR="001E509B" w:rsidRPr="0024621D">
        <w:t>ority, immigrant and other hard-to-</w:t>
      </w:r>
      <w:r w:rsidRPr="0024621D">
        <w:t>count households to complete the census (Goal 3)</w:t>
      </w:r>
      <w:r w:rsidR="00D36542" w:rsidRPr="0024621D">
        <w:t xml:space="preserve">, </w:t>
      </w:r>
      <w:r w:rsidRPr="0024621D">
        <w:t xml:space="preserve">and </w:t>
      </w:r>
    </w:p>
    <w:p w14:paraId="5106492C" w14:textId="0082D2B3" w:rsidR="003F5627" w:rsidRPr="0024621D" w:rsidRDefault="00844B0D" w:rsidP="00D36542">
      <w:pPr>
        <w:pStyle w:val="BulletedList"/>
      </w:pPr>
      <w:r w:rsidRPr="0024621D">
        <w:t>to leverage technologies and analytics to identify and assist household</w:t>
      </w:r>
      <w:r w:rsidR="00D36542" w:rsidRPr="0024621D">
        <w:t>s</w:t>
      </w:r>
      <w:r w:rsidRPr="0024621D">
        <w:t xml:space="preserve"> in completing the census (Goal 5).</w:t>
      </w:r>
    </w:p>
    <w:p w14:paraId="2FB7D3B8" w14:textId="67DCF9C3" w:rsidR="00B9668F" w:rsidRPr="007431DC" w:rsidRDefault="00B9668F" w:rsidP="00701E58">
      <w:pPr>
        <w:pStyle w:val="BodyTextFirstIndent"/>
      </w:pPr>
      <w:r w:rsidRPr="007431DC">
        <w:lastRenderedPageBreak/>
        <w:t xml:space="preserve">The local members of NNIP are ideally suited to </w:t>
      </w:r>
      <w:r w:rsidR="0018083B" w:rsidRPr="007431DC">
        <w:t xml:space="preserve">help their </w:t>
      </w:r>
      <w:r w:rsidR="00740201" w:rsidRPr="007431DC">
        <w:t xml:space="preserve">communities </w:t>
      </w:r>
      <w:r w:rsidR="00844B0D" w:rsidRPr="007431DC">
        <w:t>gain</w:t>
      </w:r>
      <w:r w:rsidR="002A194E" w:rsidRPr="007431DC">
        <w:t xml:space="preserve"> the full benefits from the</w:t>
      </w:r>
      <w:r w:rsidRPr="007431DC">
        <w:t xml:space="preserve"> national data</w:t>
      </w:r>
      <w:r w:rsidR="008C219F" w:rsidRPr="007431DC">
        <w:t xml:space="preserve"> and communications</w:t>
      </w:r>
      <w:r w:rsidR="00D07430" w:rsidRPr="007431DC">
        <w:t xml:space="preserve"> tools, as well as </w:t>
      </w:r>
      <w:r w:rsidR="002A194E" w:rsidRPr="007431DC">
        <w:t xml:space="preserve">to </w:t>
      </w:r>
      <w:r w:rsidR="00D07430" w:rsidRPr="007431DC">
        <w:t xml:space="preserve">contribute </w:t>
      </w:r>
      <w:r w:rsidR="002A194E" w:rsidRPr="007431DC">
        <w:t xml:space="preserve">tailored </w:t>
      </w:r>
      <w:r w:rsidR="00D36542" w:rsidRPr="007431DC">
        <w:t xml:space="preserve">analyses </w:t>
      </w:r>
      <w:r w:rsidR="007E738B" w:rsidRPr="007431DC">
        <w:t>based on local data</w:t>
      </w:r>
      <w:r w:rsidRPr="007431DC">
        <w:t xml:space="preserve">. </w:t>
      </w:r>
      <w:r w:rsidR="00393D64" w:rsidRPr="007431DC">
        <w:t xml:space="preserve">Partners already provide data and analytic support to action coalitions in many </w:t>
      </w:r>
      <w:r w:rsidR="004D7F1A" w:rsidRPr="007431DC">
        <w:t xml:space="preserve">issue </w:t>
      </w:r>
      <w:r w:rsidR="00393D64" w:rsidRPr="007431DC">
        <w:t>areas such as housing, education, and environment</w:t>
      </w:r>
      <w:r w:rsidR="004F20E9" w:rsidRPr="007431DC">
        <w:t>.</w:t>
      </w:r>
      <w:r w:rsidR="00393D64" w:rsidRPr="007431DC">
        <w:t xml:space="preserve"> </w:t>
      </w:r>
      <w:r w:rsidR="004F20E9" w:rsidRPr="007431DC">
        <w:t>They</w:t>
      </w:r>
      <w:r w:rsidR="00393D64" w:rsidRPr="007431DC">
        <w:t xml:space="preserve"> regularly facilitate connections among </w:t>
      </w:r>
      <w:r w:rsidR="004F20E9" w:rsidRPr="007431DC">
        <w:t xml:space="preserve">advocacy </w:t>
      </w:r>
      <w:r w:rsidR="00C37484" w:rsidRPr="007431DC">
        <w:t>organizations</w:t>
      </w:r>
      <w:r w:rsidR="004F20E9" w:rsidRPr="007431DC">
        <w:t xml:space="preserve">, service </w:t>
      </w:r>
      <w:r w:rsidR="00393D64" w:rsidRPr="007431DC">
        <w:t>nonprofits</w:t>
      </w:r>
      <w:r w:rsidR="004F20E9" w:rsidRPr="007431DC">
        <w:t xml:space="preserve">, community groups, </w:t>
      </w:r>
      <w:r w:rsidR="004D7F1A" w:rsidRPr="007431DC">
        <w:t>foundations</w:t>
      </w:r>
      <w:r w:rsidR="004F20E9" w:rsidRPr="007431DC">
        <w:t>,</w:t>
      </w:r>
      <w:r w:rsidR="00393D64" w:rsidRPr="007431DC">
        <w:t xml:space="preserve"> and government agencies to address critical local issues. </w:t>
      </w:r>
      <w:r w:rsidR="002A194E" w:rsidRPr="007431DC">
        <w:t>They</w:t>
      </w:r>
      <w:r w:rsidRPr="007431DC">
        <w:t xml:space="preserve"> are skilled in transforming </w:t>
      </w:r>
      <w:r w:rsidR="00FE3299" w:rsidRPr="007431DC">
        <w:t xml:space="preserve">and communicating </w:t>
      </w:r>
      <w:r w:rsidRPr="007431DC">
        <w:t xml:space="preserve">data </w:t>
      </w:r>
      <w:r w:rsidR="00CC1FBF" w:rsidRPr="007431DC">
        <w:t>to a variety of stakeholders</w:t>
      </w:r>
      <w:r w:rsidR="00560E6A" w:rsidRPr="007431DC">
        <w:t xml:space="preserve"> and focus on building the long-term capacity of their communities to use data</w:t>
      </w:r>
      <w:r w:rsidR="00CC1FBF" w:rsidRPr="007431DC">
        <w:t>.</w:t>
      </w:r>
      <w:r w:rsidR="00E94AAA" w:rsidRPr="007431DC">
        <w:t xml:space="preserve"> Their l</w:t>
      </w:r>
      <w:r w:rsidR="006A0BD3" w:rsidRPr="007431DC">
        <w:t xml:space="preserve">ocal </w:t>
      </w:r>
      <w:r w:rsidR="006C3E63" w:rsidRPr="007431DC">
        <w:t xml:space="preserve">up-to-date </w:t>
      </w:r>
      <w:r w:rsidRPr="007431DC">
        <w:t>neighborhood indicators</w:t>
      </w:r>
      <w:r w:rsidR="00CC1FBF" w:rsidRPr="007431DC">
        <w:t xml:space="preserve"> </w:t>
      </w:r>
      <w:r w:rsidR="001450DB" w:rsidRPr="007431DC">
        <w:t>will</w:t>
      </w:r>
      <w:r w:rsidR="009126C1" w:rsidRPr="007431DC">
        <w:t xml:space="preserve"> provide</w:t>
      </w:r>
      <w:r w:rsidR="00A77FEC" w:rsidRPr="007431DC">
        <w:t xml:space="preserve"> insights t</w:t>
      </w:r>
      <w:r w:rsidR="009126C1" w:rsidRPr="007431DC">
        <w:t xml:space="preserve">o </w:t>
      </w:r>
      <w:r w:rsidR="00A77FEC" w:rsidRPr="007431DC">
        <w:t xml:space="preserve">enhance </w:t>
      </w:r>
      <w:r w:rsidR="009126C1" w:rsidRPr="007431DC">
        <w:t>the</w:t>
      </w:r>
      <w:r w:rsidR="00A77FEC" w:rsidRPr="007431DC">
        <w:t xml:space="preserve"> analysis of national data</w:t>
      </w:r>
      <w:r w:rsidR="006A4B33" w:rsidRPr="007431DC">
        <w:t xml:space="preserve"> on </w:t>
      </w:r>
      <w:r w:rsidR="001E509B" w:rsidRPr="007431DC">
        <w:t>hard-to-</w:t>
      </w:r>
      <w:r w:rsidR="006A4B33" w:rsidRPr="007431DC">
        <w:t>count</w:t>
      </w:r>
      <w:r w:rsidR="001E509B" w:rsidRPr="007431DC">
        <w:t xml:space="preserve"> populations</w:t>
      </w:r>
      <w:r w:rsidR="00FC6739" w:rsidRPr="007431DC">
        <w:t xml:space="preserve">, and </w:t>
      </w:r>
      <w:r w:rsidR="00E94AAA" w:rsidRPr="007431DC">
        <w:t>many have</w:t>
      </w:r>
      <w:r w:rsidR="00FC6739" w:rsidRPr="007431DC">
        <w:t xml:space="preserve"> technology tools and interactive platforms </w:t>
      </w:r>
      <w:r w:rsidR="00E94AAA" w:rsidRPr="007431DC">
        <w:t xml:space="preserve">to </w:t>
      </w:r>
      <w:r w:rsidR="00FC6739" w:rsidRPr="007431DC">
        <w:t xml:space="preserve">present accessible data and analysis to lay audiences. </w:t>
      </w:r>
      <w:r w:rsidRPr="007431DC">
        <w:t xml:space="preserve">Our NNIP Partners </w:t>
      </w:r>
      <w:r w:rsidR="00FE3299" w:rsidRPr="007431DC">
        <w:t xml:space="preserve">are eager to </w:t>
      </w:r>
      <w:r w:rsidRPr="007431DC">
        <w:t xml:space="preserve">apply </w:t>
      </w:r>
      <w:r w:rsidR="00393D64" w:rsidRPr="007431DC">
        <w:t>their</w:t>
      </w:r>
      <w:r w:rsidRPr="007431DC">
        <w:t xml:space="preserve"> skills to support data-driven planning for more effective 2020 Census outreach.</w:t>
      </w:r>
      <w:r w:rsidR="00B6633C" w:rsidRPr="007431DC">
        <w:t xml:space="preserve"> </w:t>
      </w:r>
      <w:r w:rsidR="007B3226" w:rsidRPr="007431DC">
        <w:t xml:space="preserve">Currently, NNIP has representation covering eight of the 10 counties with the highest net undercount of young children in 2010. The </w:t>
      </w:r>
      <w:r w:rsidR="006A4B33" w:rsidRPr="007431DC">
        <w:t xml:space="preserve">undercount of </w:t>
      </w:r>
      <w:r w:rsidR="007B3226" w:rsidRPr="007431DC">
        <w:t xml:space="preserve">young children in these counties alone </w:t>
      </w:r>
      <w:r w:rsidR="00560E6A" w:rsidRPr="007431DC">
        <w:t xml:space="preserve">was </w:t>
      </w:r>
      <w:r w:rsidR="007B3226" w:rsidRPr="007431DC">
        <w:t>263,000, one-quarter of the estimated young children missed in 2010 (O’Hare 2015).</w:t>
      </w:r>
    </w:p>
    <w:p w14:paraId="2C50702F" w14:textId="3E95F8C4" w:rsidR="00FE3299" w:rsidRPr="007431DC" w:rsidRDefault="00FE3299" w:rsidP="00B442E9">
      <w:pPr>
        <w:pStyle w:val="BodyTextFirstIndent"/>
      </w:pPr>
      <w:r w:rsidRPr="007431DC">
        <w:t>Having a set of organizations undertake</w:t>
      </w:r>
      <w:r w:rsidR="00BB445D" w:rsidRPr="007431DC">
        <w:t xml:space="preserve"> this kind of</w:t>
      </w:r>
      <w:r w:rsidRPr="007431DC">
        <w:t xml:space="preserve"> local 2020 Census support as a cohort </w:t>
      </w:r>
      <w:r w:rsidR="009A5EBF" w:rsidRPr="007431DC">
        <w:t xml:space="preserve">will </w:t>
      </w:r>
      <w:r w:rsidR="00BB445D" w:rsidRPr="007431DC">
        <w:t xml:space="preserve">produce better outcomes in the local places and </w:t>
      </w:r>
      <w:r w:rsidR="00292DEB" w:rsidRPr="007431DC">
        <w:t>extend the impact of the project to communities across the country</w:t>
      </w:r>
      <w:r w:rsidRPr="007431DC">
        <w:t xml:space="preserve">. </w:t>
      </w:r>
      <w:r w:rsidR="00B9668F" w:rsidRPr="007431DC">
        <w:t>As coordinator of NNIP, the Urban Institute has led more than a dozen</w:t>
      </w:r>
      <w:r w:rsidR="008D0B03" w:rsidRPr="007431DC">
        <w:t xml:space="preserve"> cross-site</w:t>
      </w:r>
      <w:r w:rsidR="00B9668F" w:rsidRPr="007431DC">
        <w:t xml:space="preserve"> projects</w:t>
      </w:r>
      <w:r w:rsidR="00A9297B" w:rsidRPr="007431DC">
        <w:t xml:space="preserve"> like this to advance local and national goals</w:t>
      </w:r>
      <w:r w:rsidR="008D0B03" w:rsidRPr="007431DC">
        <w:t>.</w:t>
      </w:r>
      <w:r w:rsidR="001F1928" w:rsidRPr="007431DC">
        <w:t xml:space="preserve"> P</w:t>
      </w:r>
      <w:r w:rsidR="00BB445D" w:rsidRPr="007431DC">
        <w:t xml:space="preserve">articipating </w:t>
      </w:r>
      <w:r w:rsidR="00EC6C42" w:rsidRPr="007431DC">
        <w:t xml:space="preserve">Partners </w:t>
      </w:r>
      <w:r w:rsidR="001F1928" w:rsidRPr="007431DC">
        <w:t>already have close relationships with each other and will</w:t>
      </w:r>
      <w:r w:rsidR="00BB445D" w:rsidRPr="007431DC">
        <w:t xml:space="preserve"> share innovations and challenges in real time. </w:t>
      </w:r>
      <w:r w:rsidR="00B442E9" w:rsidRPr="007431DC">
        <w:t xml:space="preserve">Urban’s research staff </w:t>
      </w:r>
      <w:r w:rsidR="008949D5" w:rsidRPr="007431DC">
        <w:t>will</w:t>
      </w:r>
      <w:r w:rsidR="00B442E9" w:rsidRPr="007431DC">
        <w:t xml:space="preserve"> write accessible products to highlight examples and draw out lessons from the sites. As part of NNIP’s strong peer learning network, we hold regular webinars and Partner meetings where we can motivate the other NNIP </w:t>
      </w:r>
      <w:r w:rsidR="005851B9" w:rsidRPr="007431DC">
        <w:t xml:space="preserve">Partner </w:t>
      </w:r>
      <w:r w:rsidR="00B442E9" w:rsidRPr="007431DC">
        <w:t>organizations</w:t>
      </w:r>
      <w:r w:rsidR="005851B9" w:rsidRPr="007431DC">
        <w:t xml:space="preserve"> to promote the 2020 Census in their </w:t>
      </w:r>
      <w:r w:rsidR="008B24DB" w:rsidRPr="007431DC">
        <w:t>metropolitan areas</w:t>
      </w:r>
      <w:r w:rsidR="00B442E9" w:rsidRPr="007431DC">
        <w:t>. Altogether, NNIP’s metropolitan areas cover 41</w:t>
      </w:r>
      <w:r w:rsidR="004D7F1A" w:rsidRPr="007431DC">
        <w:t xml:space="preserve"> percent</w:t>
      </w:r>
      <w:r w:rsidR="00B442E9" w:rsidRPr="007431DC">
        <w:t xml:space="preserve"> of the U.S. population. We will also use Urban’s sophisticated communications platforms to </w:t>
      </w:r>
      <w:r w:rsidR="008949D5" w:rsidRPr="007431DC">
        <w:t>reach out to other national networks.</w:t>
      </w:r>
    </w:p>
    <w:p w14:paraId="721566DA" w14:textId="3EF931C7" w:rsidR="007F2A72" w:rsidRPr="007431DC" w:rsidRDefault="007F2A72" w:rsidP="00C703BE">
      <w:pPr>
        <w:pStyle w:val="BodyTextFirstIndent"/>
        <w:spacing w:before="720"/>
        <w:ind w:firstLine="0"/>
        <w:rPr>
          <w:sz w:val="22"/>
          <w:szCs w:val="22"/>
        </w:rPr>
      </w:pPr>
      <w:r w:rsidRPr="007431DC">
        <w:rPr>
          <w:rFonts w:eastAsia="Times New Roman"/>
          <w:bCs/>
          <w:color w:val="000000" w:themeColor="text1"/>
          <w:sz w:val="36"/>
          <w:szCs w:val="28"/>
        </w:rPr>
        <w:t>Proposed Activities, 2018-2020</w:t>
      </w:r>
    </w:p>
    <w:p w14:paraId="22767A19" w14:textId="57047D6A" w:rsidR="007F2A72" w:rsidRPr="007431DC" w:rsidRDefault="00732C06" w:rsidP="00701E58">
      <w:pPr>
        <w:pStyle w:val="BodyText"/>
      </w:pPr>
      <w:r w:rsidRPr="007431DC">
        <w:t xml:space="preserve">As described above, the project </w:t>
      </w:r>
      <w:r w:rsidR="008949D5" w:rsidRPr="007431DC">
        <w:t>will</w:t>
      </w:r>
      <w:r w:rsidRPr="007431DC">
        <w:t xml:space="preserve"> consist of </w:t>
      </w:r>
      <w:r w:rsidR="00020AA0" w:rsidRPr="007431DC">
        <w:t xml:space="preserve">two parts: </w:t>
      </w:r>
      <w:r w:rsidRPr="007431DC">
        <w:t>direct engagement in select NNIP Partner sites</w:t>
      </w:r>
      <w:r w:rsidR="007B3226" w:rsidRPr="007431DC">
        <w:rPr>
          <w:b/>
        </w:rPr>
        <w:t xml:space="preserve"> </w:t>
      </w:r>
      <w:r w:rsidR="007F2A72" w:rsidRPr="007431DC">
        <w:t xml:space="preserve">to </w:t>
      </w:r>
      <w:r w:rsidR="008949D5" w:rsidRPr="007431DC">
        <w:t xml:space="preserve">catalyze and </w:t>
      </w:r>
      <w:r w:rsidR="007F2A72" w:rsidRPr="007431DC">
        <w:t>assist organizing efforts</w:t>
      </w:r>
      <w:r w:rsidR="00020AA0" w:rsidRPr="007431DC">
        <w:t xml:space="preserve"> and </w:t>
      </w:r>
      <w:r w:rsidR="008949D5" w:rsidRPr="007431DC">
        <w:t xml:space="preserve">national </w:t>
      </w:r>
      <w:r w:rsidR="00020AA0" w:rsidRPr="007431DC">
        <w:t xml:space="preserve">communications to </w:t>
      </w:r>
      <w:r w:rsidR="00573CFC" w:rsidRPr="007431DC">
        <w:t xml:space="preserve">spread the insights to other </w:t>
      </w:r>
      <w:r w:rsidR="005928ED" w:rsidRPr="007431DC">
        <w:t>communities.</w:t>
      </w:r>
      <w:r w:rsidR="007A6B00" w:rsidRPr="007431DC">
        <w:t xml:space="preserve"> </w:t>
      </w:r>
      <w:r w:rsidR="00CF7E13" w:rsidRPr="007431DC">
        <w:t xml:space="preserve">Appendix </w:t>
      </w:r>
      <w:r w:rsidR="00AE15BA" w:rsidRPr="007431DC">
        <w:t>A</w:t>
      </w:r>
      <w:r w:rsidR="00CF7E13" w:rsidRPr="007431DC">
        <w:t xml:space="preserve"> lists a potential set of timing and activities for a 28-month engagement, assuming a March 1 start date. </w:t>
      </w:r>
      <w:r w:rsidR="007A6B00" w:rsidRPr="007431DC">
        <w:t>Throughout the project, Urban’s NNIP staff will stay engaged with the US Census Bureau Communications staff</w:t>
      </w:r>
      <w:r w:rsidR="00ED5EE7" w:rsidRPr="007431DC">
        <w:t>, the Census Subg</w:t>
      </w:r>
      <w:r w:rsidR="006725CD" w:rsidRPr="007431DC">
        <w:t>roup</w:t>
      </w:r>
      <w:r w:rsidR="007A6B00" w:rsidRPr="007431DC">
        <w:t xml:space="preserve"> and </w:t>
      </w:r>
      <w:r w:rsidR="00A030EF" w:rsidRPr="007431DC">
        <w:t xml:space="preserve">the </w:t>
      </w:r>
      <w:r w:rsidR="007A6B00" w:rsidRPr="007431DC">
        <w:t>national advocacy organizations that are developing 2020 Census outreach resources.</w:t>
      </w:r>
    </w:p>
    <w:p w14:paraId="4C9E5992" w14:textId="6F40FB12" w:rsidR="00020AA0" w:rsidRPr="007431DC" w:rsidRDefault="00B52B9E" w:rsidP="00020AA0">
      <w:pPr>
        <w:pStyle w:val="BodyTextFirstIndent"/>
        <w:ind w:firstLine="0"/>
        <w:rPr>
          <w:b/>
          <w:sz w:val="22"/>
          <w:szCs w:val="22"/>
        </w:rPr>
      </w:pPr>
      <w:r w:rsidRPr="007431DC">
        <w:rPr>
          <w:b/>
          <w:sz w:val="22"/>
          <w:szCs w:val="22"/>
        </w:rPr>
        <w:lastRenderedPageBreak/>
        <w:t>Directly Supporting</w:t>
      </w:r>
      <w:r w:rsidR="00020AA0" w:rsidRPr="007431DC">
        <w:rPr>
          <w:b/>
          <w:sz w:val="22"/>
          <w:szCs w:val="22"/>
        </w:rPr>
        <w:t xml:space="preserve"> </w:t>
      </w:r>
      <w:r w:rsidR="007D6FAE" w:rsidRPr="007431DC">
        <w:rPr>
          <w:b/>
          <w:sz w:val="22"/>
          <w:szCs w:val="22"/>
        </w:rPr>
        <w:t xml:space="preserve">Informed </w:t>
      </w:r>
      <w:r w:rsidR="00020AA0" w:rsidRPr="007431DC">
        <w:rPr>
          <w:b/>
          <w:sz w:val="22"/>
          <w:szCs w:val="22"/>
        </w:rPr>
        <w:t xml:space="preserve">Local </w:t>
      </w:r>
      <w:r w:rsidR="007D6FAE" w:rsidRPr="007431DC">
        <w:rPr>
          <w:b/>
          <w:sz w:val="22"/>
          <w:szCs w:val="22"/>
        </w:rPr>
        <w:t>Strategies</w:t>
      </w:r>
      <w:r w:rsidR="00020AA0" w:rsidRPr="007431DC">
        <w:rPr>
          <w:b/>
          <w:sz w:val="22"/>
          <w:szCs w:val="22"/>
        </w:rPr>
        <w:t xml:space="preserve"> for a Successful Complete Count</w:t>
      </w:r>
    </w:p>
    <w:p w14:paraId="7E19C7C7" w14:textId="02C3D000" w:rsidR="007B3226" w:rsidRPr="007431DC" w:rsidRDefault="00CF7E13" w:rsidP="00701E58">
      <w:pPr>
        <w:pStyle w:val="BodyText"/>
      </w:pPr>
      <w:r w:rsidRPr="007431DC">
        <w:t>Urban’s first major task</w:t>
      </w:r>
      <w:r w:rsidR="008D045D" w:rsidRPr="007431DC">
        <w:t xml:space="preserve"> w</w:t>
      </w:r>
      <w:r w:rsidR="00ED5EE7" w:rsidRPr="007431DC">
        <w:t xml:space="preserve">ill </w:t>
      </w:r>
      <w:r w:rsidRPr="007431DC">
        <w:t>be to</w:t>
      </w:r>
      <w:r w:rsidR="00ED5EE7" w:rsidRPr="007431DC">
        <w:t xml:space="preserve"> </w:t>
      </w:r>
      <w:r w:rsidR="008D045D" w:rsidRPr="007431DC">
        <w:t>seek</w:t>
      </w:r>
      <w:r w:rsidR="00ED5EE7" w:rsidRPr="007431DC">
        <w:t xml:space="preserve"> three to eight NNIP Partner organizations to use national and local data resources to facilitate community conversations and advance strategic planning efforts for the 2020 Census.</w:t>
      </w:r>
      <w:r w:rsidR="00A535C0" w:rsidRPr="007431DC">
        <w:t xml:space="preserve"> </w:t>
      </w:r>
      <w:r w:rsidR="00AE15BA" w:rsidRPr="007431DC">
        <w:t xml:space="preserve">Appendix </w:t>
      </w:r>
      <w:r w:rsidR="001E5361" w:rsidRPr="007431DC">
        <w:t>B</w:t>
      </w:r>
      <w:r w:rsidR="00AE15BA" w:rsidRPr="007431DC">
        <w:t xml:space="preserve"> includes brief descriptions of four NNIP Partner organizations in counties with high undercounts in </w:t>
      </w:r>
      <w:r w:rsidR="001E5361" w:rsidRPr="007431DC">
        <w:t xml:space="preserve">the 2010 </w:t>
      </w:r>
      <w:r w:rsidR="00AE15BA" w:rsidRPr="007431DC">
        <w:t>Census</w:t>
      </w:r>
      <w:r w:rsidR="001E5361" w:rsidRPr="007431DC">
        <w:t xml:space="preserve"> </w:t>
      </w:r>
      <w:r w:rsidR="00AE15BA" w:rsidRPr="007431DC">
        <w:t xml:space="preserve">to illustrate the </w:t>
      </w:r>
      <w:r w:rsidR="001E5361" w:rsidRPr="007431DC">
        <w:t xml:space="preserve">missions and community connections </w:t>
      </w:r>
      <w:r w:rsidR="00AE15BA" w:rsidRPr="007431DC">
        <w:t xml:space="preserve">of Partner organizations. </w:t>
      </w:r>
      <w:r w:rsidR="00ED5EE7" w:rsidRPr="007431DC">
        <w:t>The process for selecting sites will be developed with the funders.</w:t>
      </w:r>
      <w:r w:rsidR="00A535C0" w:rsidRPr="007431DC">
        <w:t xml:space="preserve"> </w:t>
      </w:r>
      <w:r w:rsidR="00ED5EE7" w:rsidRPr="007431DC">
        <w:t xml:space="preserve">From the network’s experience in cross-site projects, issuing a brief </w:t>
      </w:r>
      <w:r w:rsidR="007F2A72" w:rsidRPr="007431DC">
        <w:t xml:space="preserve">request for proposals (RFP) </w:t>
      </w:r>
      <w:r w:rsidR="00ED5EE7" w:rsidRPr="007431DC">
        <w:t>is essential for confirming the local sites have the interest, connections, and capacity to perform the work</w:t>
      </w:r>
      <w:r w:rsidR="007F2A72" w:rsidRPr="007431DC">
        <w:t>.</w:t>
      </w:r>
      <w:r w:rsidR="00A535C0" w:rsidRPr="007431DC">
        <w:t xml:space="preserve"> </w:t>
      </w:r>
      <w:r w:rsidR="008D045D" w:rsidRPr="007431DC">
        <w:t xml:space="preserve">Depending on funding sources and levels, the invitation to apply </w:t>
      </w:r>
      <w:r w:rsidR="008949D5" w:rsidRPr="007431DC">
        <w:t>may</w:t>
      </w:r>
      <w:r w:rsidR="008D045D" w:rsidRPr="007431DC">
        <w:t xml:space="preserve"> be issued to all Partner organizations or a subset of Partners (such as those in counties with a minimum population size or with a historic</w:t>
      </w:r>
      <w:r w:rsidR="007F2A72" w:rsidRPr="007431DC">
        <w:t xml:space="preserve"> large undercount of young children</w:t>
      </w:r>
      <w:r w:rsidR="008D045D" w:rsidRPr="007431DC">
        <w:t>)</w:t>
      </w:r>
      <w:r w:rsidR="007F2A72" w:rsidRPr="007431DC">
        <w:t>.</w:t>
      </w:r>
      <w:r w:rsidR="00A535C0" w:rsidRPr="007431DC">
        <w:t xml:space="preserve"> </w:t>
      </w:r>
    </w:p>
    <w:p w14:paraId="60309DD7" w14:textId="3D20D68E" w:rsidR="005F216E" w:rsidRPr="007431DC" w:rsidRDefault="007F2A72" w:rsidP="005F216E">
      <w:pPr>
        <w:pStyle w:val="BodyText"/>
        <w:ind w:firstLine="360"/>
      </w:pPr>
      <w:r w:rsidRPr="007431DC">
        <w:t xml:space="preserve">The exact scope of work will be tailored by each site, depending on the </w:t>
      </w:r>
      <w:r w:rsidR="00627290" w:rsidRPr="007431DC">
        <w:t xml:space="preserve">type of organization applying, </w:t>
      </w:r>
      <w:r w:rsidRPr="007431DC">
        <w:t>pre-existing activities in the local area</w:t>
      </w:r>
      <w:r w:rsidR="00C37484" w:rsidRPr="007431DC">
        <w:t>,</w:t>
      </w:r>
      <w:r w:rsidRPr="007431DC">
        <w:t xml:space="preserve"> and the ultimate level of funding. </w:t>
      </w:r>
      <w:r w:rsidR="00C85A08" w:rsidRPr="007431DC">
        <w:t xml:space="preserve">In all cases, they will coordinate throughout the project with their state hubs organizing 2020 Census activities. </w:t>
      </w:r>
      <w:r w:rsidR="00EC6C42" w:rsidRPr="007431DC">
        <w:t xml:space="preserve">As early as possible, funded </w:t>
      </w:r>
      <w:r w:rsidR="00C37484" w:rsidRPr="007431DC">
        <w:t>NNIP P</w:t>
      </w:r>
      <w:r w:rsidR="00AC1BF5" w:rsidRPr="007431DC">
        <w:t>artners</w:t>
      </w:r>
      <w:r w:rsidRPr="007431DC">
        <w:t xml:space="preserve"> will </w:t>
      </w:r>
      <w:r w:rsidR="004F20E9" w:rsidRPr="007431DC">
        <w:t>hold meetings with stakeholders to educate them about the importance of 2020 Census to the local community</w:t>
      </w:r>
      <w:r w:rsidR="00AC1BF5" w:rsidRPr="007431DC">
        <w:t xml:space="preserve"> and </w:t>
      </w:r>
      <w:r w:rsidR="004F20E9" w:rsidRPr="007431DC">
        <w:t>learn about related current and planned activities</w:t>
      </w:r>
      <w:r w:rsidR="00AC1BF5" w:rsidRPr="007431DC">
        <w:t xml:space="preserve">. They will also </w:t>
      </w:r>
      <w:r w:rsidR="00C85A08" w:rsidRPr="007431DC">
        <w:t>review and share</w:t>
      </w:r>
      <w:r w:rsidR="00AC1BF5" w:rsidRPr="007431DC">
        <w:t xml:space="preserve"> </w:t>
      </w:r>
      <w:r w:rsidR="00C85A08" w:rsidRPr="007431DC">
        <w:t>findings</w:t>
      </w:r>
      <w:r w:rsidR="00AC1BF5" w:rsidRPr="007431DC">
        <w:t xml:space="preserve"> from </w:t>
      </w:r>
      <w:r w:rsidR="00C85A08" w:rsidRPr="007431DC">
        <w:t>the national Hard-to-Count map</w:t>
      </w:r>
      <w:r w:rsidR="00AC1BF5" w:rsidRPr="007431DC">
        <w:t xml:space="preserve"> and </w:t>
      </w:r>
      <w:r w:rsidR="00C85A08" w:rsidRPr="007431DC">
        <w:t>publicize</w:t>
      </w:r>
      <w:r w:rsidR="00AC1BF5" w:rsidRPr="007431DC">
        <w:t xml:space="preserve"> national communications resources. At the end of the year, they will </w:t>
      </w:r>
      <w:r w:rsidR="00A31665" w:rsidRPr="007431DC">
        <w:t xml:space="preserve">produce a planning document, which includes a scan of </w:t>
      </w:r>
      <w:r w:rsidRPr="007431DC">
        <w:t xml:space="preserve">any </w:t>
      </w:r>
      <w:r w:rsidR="00D452DA" w:rsidRPr="007431DC">
        <w:t>current</w:t>
      </w:r>
      <w:r w:rsidR="00D50932" w:rsidRPr="007431DC">
        <w:t xml:space="preserve"> 2020 </w:t>
      </w:r>
      <w:r w:rsidR="00C85A08" w:rsidRPr="007431DC">
        <w:t xml:space="preserve">local </w:t>
      </w:r>
      <w:r w:rsidRPr="007431DC">
        <w:t xml:space="preserve">organizing </w:t>
      </w:r>
      <w:r w:rsidR="00D50932" w:rsidRPr="007431DC">
        <w:t>efforts</w:t>
      </w:r>
      <w:r w:rsidR="005E532D" w:rsidRPr="007431DC">
        <w:t xml:space="preserve"> </w:t>
      </w:r>
      <w:r w:rsidR="00AC1BF5" w:rsidRPr="007431DC">
        <w:t xml:space="preserve">and </w:t>
      </w:r>
      <w:r w:rsidR="001E5361" w:rsidRPr="007431DC">
        <w:t xml:space="preserve">an </w:t>
      </w:r>
      <w:r w:rsidR="00A76390" w:rsidRPr="007431DC">
        <w:t xml:space="preserve">outline </w:t>
      </w:r>
      <w:r w:rsidR="001E5361" w:rsidRPr="007431DC">
        <w:t xml:space="preserve">of </w:t>
      </w:r>
      <w:r w:rsidR="00A76390" w:rsidRPr="007431DC">
        <w:t>the</w:t>
      </w:r>
      <w:r w:rsidR="00AC1BF5" w:rsidRPr="007431DC">
        <w:t>ir plan for</w:t>
      </w:r>
      <w:r w:rsidR="00A76390" w:rsidRPr="007431DC">
        <w:t xml:space="preserve"> </w:t>
      </w:r>
      <w:r w:rsidR="00C85A08" w:rsidRPr="007431DC">
        <w:t xml:space="preserve">2019, including </w:t>
      </w:r>
      <w:r w:rsidR="00A76390" w:rsidRPr="007431DC">
        <w:t>supplemental analysis</w:t>
      </w:r>
      <w:r w:rsidR="00C85A08" w:rsidRPr="007431DC">
        <w:t xml:space="preserve"> of local data</w:t>
      </w:r>
      <w:r w:rsidR="00A76390" w:rsidRPr="007431DC">
        <w:t xml:space="preserve"> that </w:t>
      </w:r>
      <w:r w:rsidR="008949D5" w:rsidRPr="007431DC">
        <w:t>will</w:t>
      </w:r>
      <w:r w:rsidR="00A76390" w:rsidRPr="007431DC">
        <w:t xml:space="preserve"> aid in outreach planning. </w:t>
      </w:r>
    </w:p>
    <w:p w14:paraId="4F1550C4" w14:textId="4C18B775" w:rsidR="007F2A72" w:rsidRPr="0024621D" w:rsidRDefault="00A76390" w:rsidP="00C703BE">
      <w:pPr>
        <w:pStyle w:val="BodyText"/>
        <w:ind w:firstLine="360"/>
      </w:pPr>
      <w:r w:rsidRPr="007431DC">
        <w:t>In</w:t>
      </w:r>
      <w:r w:rsidR="00A31665" w:rsidRPr="007431DC">
        <w:t xml:space="preserve"> the first half of </w:t>
      </w:r>
      <w:r w:rsidRPr="007431DC">
        <w:t>2019</w:t>
      </w:r>
      <w:r w:rsidR="00D50932" w:rsidRPr="007431DC">
        <w:t xml:space="preserve">, they </w:t>
      </w:r>
      <w:r w:rsidR="00026A3C" w:rsidRPr="007431DC">
        <w:t>will</w:t>
      </w:r>
      <w:r w:rsidR="007F2A72" w:rsidRPr="007431DC">
        <w:t xml:space="preserve"> </w:t>
      </w:r>
      <w:r w:rsidRPr="007431DC">
        <w:t>undertake that analysis and</w:t>
      </w:r>
      <w:r w:rsidR="007F2A72" w:rsidRPr="007431DC">
        <w:t xml:space="preserve"> help their communities use local and national data </w:t>
      </w:r>
      <w:r w:rsidR="00247B82" w:rsidRPr="007431DC">
        <w:t>1</w:t>
      </w:r>
      <w:r w:rsidR="00026A3C" w:rsidRPr="007431DC">
        <w:t xml:space="preserve">) </w:t>
      </w:r>
      <w:r w:rsidR="00B34AEC" w:rsidRPr="007431DC">
        <w:t xml:space="preserve">to continue to educate key stakeholders about the importance of the 2020 Census and 2) </w:t>
      </w:r>
      <w:r w:rsidR="007F2A72" w:rsidRPr="007431DC">
        <w:t xml:space="preserve">identify </w:t>
      </w:r>
      <w:r w:rsidRPr="007431DC">
        <w:t xml:space="preserve">high-priority </w:t>
      </w:r>
      <w:r w:rsidR="007F2A72" w:rsidRPr="007431DC">
        <w:t>neighborhoods and relev</w:t>
      </w:r>
      <w:r w:rsidR="00247B82" w:rsidRPr="007431DC">
        <w:t>ant organizations</w:t>
      </w:r>
      <w:r w:rsidR="00B34AEC" w:rsidRPr="007431DC">
        <w:t xml:space="preserve"> trusted by residents in those areas.</w:t>
      </w:r>
      <w:r w:rsidR="00323D88" w:rsidRPr="007431DC">
        <w:t xml:space="preserve"> In some places, p</w:t>
      </w:r>
      <w:r w:rsidR="00323D88" w:rsidRPr="007431DC" w:rsidDel="00A9297B">
        <w:t xml:space="preserve">artners may </w:t>
      </w:r>
      <w:r w:rsidR="00323D88" w:rsidRPr="007431DC">
        <w:t xml:space="preserve">take a more active role in </w:t>
      </w:r>
      <w:r w:rsidR="00323D88" w:rsidRPr="007431DC" w:rsidDel="00A9297B">
        <w:t>the convening of stakeholders and direct outreach to key organizations in the focus neighborhood</w:t>
      </w:r>
      <w:r w:rsidR="005F216E" w:rsidRPr="007431DC">
        <w:t xml:space="preserve">s. </w:t>
      </w:r>
      <w:r w:rsidR="00C703BE">
        <w:t xml:space="preserve"> </w:t>
      </w:r>
      <w:r w:rsidR="007F2A72" w:rsidRPr="0024621D">
        <w:t>Specific tasks</w:t>
      </w:r>
      <w:r w:rsidR="00DA3809" w:rsidRPr="0024621D">
        <w:t xml:space="preserve"> in </w:t>
      </w:r>
      <w:r w:rsidR="00064DA4" w:rsidRPr="0024621D">
        <w:t>the first half of 2019</w:t>
      </w:r>
      <w:r w:rsidR="007F2A72" w:rsidRPr="0024621D">
        <w:t xml:space="preserve"> may </w:t>
      </w:r>
      <w:r w:rsidR="001E5361" w:rsidRPr="0024621D">
        <w:t xml:space="preserve">also </w:t>
      </w:r>
      <w:r w:rsidR="007F2A72" w:rsidRPr="0024621D">
        <w:t>include:</w:t>
      </w:r>
    </w:p>
    <w:p w14:paraId="4B9D0C43" w14:textId="2034C438" w:rsidR="006F49C1" w:rsidRPr="007431DC" w:rsidRDefault="006F49C1" w:rsidP="00701E58">
      <w:pPr>
        <w:pStyle w:val="BulletedList"/>
      </w:pPr>
      <w:r w:rsidRPr="007431DC">
        <w:t>Analyzing local data to identify neighborhoods experiencing population or housing change relevant to Census outreach that may not be represented in the national data.</w:t>
      </w:r>
    </w:p>
    <w:p w14:paraId="7A0DA412" w14:textId="531E3EB8" w:rsidR="00323D88" w:rsidRPr="007431DC" w:rsidRDefault="00323D88" w:rsidP="00323D88">
      <w:pPr>
        <w:pStyle w:val="BulletedList"/>
      </w:pPr>
      <w:r w:rsidRPr="007431DC">
        <w:t xml:space="preserve">Conducting an inventory of nonprofits, government agencies, or anchor institutions key to outreach in the focus neighborhoods or </w:t>
      </w:r>
      <w:r w:rsidR="00DD2B43" w:rsidRPr="007431DC">
        <w:t>to people of different</w:t>
      </w:r>
      <w:r w:rsidRPr="007431DC">
        <w:t xml:space="preserve"> </w:t>
      </w:r>
      <w:r w:rsidR="001E5361" w:rsidRPr="007431DC">
        <w:t xml:space="preserve">racial or ethnic </w:t>
      </w:r>
      <w:r w:rsidR="00DD2B43" w:rsidRPr="007431DC">
        <w:t>background</w:t>
      </w:r>
      <w:r w:rsidRPr="007431DC">
        <w:t>.</w:t>
      </w:r>
    </w:p>
    <w:p w14:paraId="7FC8485D" w14:textId="054D83AC" w:rsidR="007F2A72" w:rsidRPr="007431DC" w:rsidRDefault="007F2A72" w:rsidP="00701E58">
      <w:pPr>
        <w:pStyle w:val="BulletedList"/>
      </w:pPr>
      <w:r w:rsidRPr="007431DC">
        <w:t>Developing tailored fact sheets to identify and describe characteristics of focus neighborhoods (using national and local data sources).</w:t>
      </w:r>
      <w:r w:rsidR="006F49C1" w:rsidRPr="007431DC">
        <w:t xml:space="preserve"> These </w:t>
      </w:r>
      <w:r w:rsidR="008949D5" w:rsidRPr="007431DC">
        <w:t>will</w:t>
      </w:r>
      <w:r w:rsidR="006F49C1" w:rsidRPr="007431DC">
        <w:t xml:space="preserve"> inform </w:t>
      </w:r>
      <w:r w:rsidR="001E5361" w:rsidRPr="007431DC">
        <w:t xml:space="preserve">outreach planning </w:t>
      </w:r>
      <w:r w:rsidR="006F49C1" w:rsidRPr="007431DC">
        <w:t>and local messaging.</w:t>
      </w:r>
    </w:p>
    <w:p w14:paraId="39E58A63" w14:textId="48D4A25D" w:rsidR="00B03214" w:rsidRPr="007431DC" w:rsidRDefault="004F20E9" w:rsidP="00FF56B9">
      <w:pPr>
        <w:pStyle w:val="BulletedList"/>
      </w:pPr>
      <w:r w:rsidRPr="007431DC">
        <w:t>Organiz</w:t>
      </w:r>
      <w:r w:rsidR="00AC1BF5" w:rsidRPr="007431DC">
        <w:t>ing</w:t>
      </w:r>
      <w:r w:rsidRPr="007431DC">
        <w:t xml:space="preserve"> design-thinking workshops, such as the one conducted at the NNIP meeting in Baltimore.</w:t>
      </w:r>
    </w:p>
    <w:p w14:paraId="5D336351" w14:textId="751C1C47" w:rsidR="00ED5EE7" w:rsidRPr="00FF56B9" w:rsidRDefault="00A9297B" w:rsidP="00FF56B9">
      <w:pPr>
        <w:pStyle w:val="BodyTextFirstIndent"/>
      </w:pPr>
      <w:r w:rsidRPr="007431DC" w:rsidDel="00A9297B">
        <w:lastRenderedPageBreak/>
        <w:t xml:space="preserve">For </w:t>
      </w:r>
      <w:r w:rsidR="00A31665" w:rsidRPr="007431DC">
        <w:t>the remainder of 2019 and early</w:t>
      </w:r>
      <w:r w:rsidRPr="007431DC" w:rsidDel="00A9297B">
        <w:t xml:space="preserve"> 2020</w:t>
      </w:r>
      <w:r w:rsidR="00A31665" w:rsidRPr="007431DC">
        <w:t xml:space="preserve">, sites </w:t>
      </w:r>
      <w:r w:rsidR="008949D5" w:rsidRPr="007431DC">
        <w:t>will</w:t>
      </w:r>
      <w:r w:rsidR="00A31665" w:rsidRPr="007431DC">
        <w:t xml:space="preserve"> share their analysis with key stakeholders, participating in planning meetings, and provide ad hoc </w:t>
      </w:r>
      <w:r w:rsidRPr="007431DC" w:rsidDel="00A9297B">
        <w:t>data and analytic support for</w:t>
      </w:r>
      <w:r w:rsidR="00A31665" w:rsidRPr="007431DC">
        <w:t xml:space="preserve"> their</w:t>
      </w:r>
      <w:r w:rsidRPr="007431DC" w:rsidDel="00A9297B">
        <w:t xml:space="preserve"> local </w:t>
      </w:r>
      <w:r w:rsidR="00A31665" w:rsidRPr="007431DC">
        <w:t>coalitions</w:t>
      </w:r>
      <w:r w:rsidRPr="007431DC" w:rsidDel="00A9297B">
        <w:t xml:space="preserve">. </w:t>
      </w:r>
      <w:r w:rsidR="00492456" w:rsidRPr="007431DC">
        <w:t xml:space="preserve">Some Partners have also expressed interest in supporting efforts to recruit enumerators from neighborhoods of color </w:t>
      </w:r>
      <w:r w:rsidR="004F4474" w:rsidRPr="007431DC">
        <w:t xml:space="preserve">with the idea that </w:t>
      </w:r>
      <w:r w:rsidR="00492456" w:rsidRPr="007431DC">
        <w:t xml:space="preserve">people who know the neighborhoods </w:t>
      </w:r>
      <w:r w:rsidR="008949D5" w:rsidRPr="007431DC">
        <w:t>will</w:t>
      </w:r>
      <w:r w:rsidR="004F4474" w:rsidRPr="007431DC">
        <w:t xml:space="preserve"> be more effective</w:t>
      </w:r>
      <w:r w:rsidR="00492456" w:rsidRPr="007431DC">
        <w:t xml:space="preserve"> in the non-response follow-up</w:t>
      </w:r>
      <w:r w:rsidR="004F4474" w:rsidRPr="007431DC">
        <w:t xml:space="preserve"> efforts</w:t>
      </w:r>
      <w:r w:rsidR="00492456" w:rsidRPr="007431DC">
        <w:t xml:space="preserve">. </w:t>
      </w:r>
      <w:r w:rsidRPr="007431DC" w:rsidDel="00A9297B">
        <w:t>Throughout the entire period, Urban’s NNIP staff will facilitate exchange on approaches among the participating sites.</w:t>
      </w:r>
    </w:p>
    <w:p w14:paraId="40F14B9F" w14:textId="0ED35A14" w:rsidR="000B6818" w:rsidRPr="007431DC" w:rsidRDefault="00FA532D" w:rsidP="00210B32">
      <w:pPr>
        <w:pStyle w:val="BodyTextFirstIndent"/>
        <w:ind w:firstLine="0"/>
        <w:rPr>
          <w:b/>
          <w:sz w:val="22"/>
          <w:szCs w:val="22"/>
        </w:rPr>
      </w:pPr>
      <w:r w:rsidRPr="007431DC">
        <w:rPr>
          <w:b/>
          <w:sz w:val="22"/>
          <w:szCs w:val="22"/>
        </w:rPr>
        <w:t>Inspiring</w:t>
      </w:r>
      <w:r w:rsidR="00B52B9E" w:rsidRPr="007431DC">
        <w:rPr>
          <w:b/>
          <w:sz w:val="22"/>
          <w:szCs w:val="22"/>
        </w:rPr>
        <w:t xml:space="preserve"> </w:t>
      </w:r>
      <w:r w:rsidRPr="007431DC">
        <w:rPr>
          <w:b/>
          <w:sz w:val="22"/>
          <w:szCs w:val="22"/>
        </w:rPr>
        <w:t xml:space="preserve">Informed Planning </w:t>
      </w:r>
      <w:r w:rsidR="0092787A" w:rsidRPr="007431DC">
        <w:rPr>
          <w:b/>
          <w:sz w:val="22"/>
          <w:szCs w:val="22"/>
        </w:rPr>
        <w:t xml:space="preserve">for a Complete Count </w:t>
      </w:r>
      <w:r w:rsidRPr="007431DC">
        <w:rPr>
          <w:b/>
          <w:sz w:val="22"/>
          <w:szCs w:val="22"/>
        </w:rPr>
        <w:t>Across the Country</w:t>
      </w:r>
    </w:p>
    <w:p w14:paraId="51741CA9" w14:textId="5467B7DE" w:rsidR="003D76A4" w:rsidRPr="007431DC" w:rsidRDefault="00712092" w:rsidP="00CF7E13">
      <w:pPr>
        <w:pStyle w:val="BodyText"/>
      </w:pPr>
      <w:r w:rsidRPr="007431DC">
        <w:t>Over the two year</w:t>
      </w:r>
      <w:r w:rsidR="00492456" w:rsidRPr="007431DC">
        <w:t>s</w:t>
      </w:r>
      <w:r w:rsidRPr="007431DC">
        <w:t xml:space="preserve"> </w:t>
      </w:r>
      <w:r w:rsidR="00AD5D30" w:rsidRPr="007431DC">
        <w:t>of the project</w:t>
      </w:r>
      <w:r w:rsidRPr="007431DC">
        <w:t xml:space="preserve">, Urban staff will produce materials </w:t>
      </w:r>
      <w:r w:rsidR="00AD5D30" w:rsidRPr="007431DC">
        <w:t xml:space="preserve">on a rolling basis </w:t>
      </w:r>
      <w:r w:rsidRPr="007431DC">
        <w:t xml:space="preserve">to promote the use of local and national data in planning more strategic 2020 outreach. </w:t>
      </w:r>
      <w:r w:rsidR="00AD5D30" w:rsidRPr="007431DC">
        <w:t>The specific format and timing will be refined with the funders</w:t>
      </w:r>
      <w:r w:rsidR="006651BC" w:rsidRPr="007431DC">
        <w:t>,</w:t>
      </w:r>
      <w:r w:rsidR="00AD5D30" w:rsidRPr="007431DC">
        <w:t xml:space="preserve"> the participating local sites</w:t>
      </w:r>
      <w:r w:rsidR="006651BC" w:rsidRPr="007431DC">
        <w:t>, and Urban’s communications staff</w:t>
      </w:r>
      <w:r w:rsidR="00AD5D30" w:rsidRPr="007431DC">
        <w:t xml:space="preserve">. </w:t>
      </w:r>
      <w:r w:rsidR="00CF7E13" w:rsidRPr="007431DC">
        <w:t xml:space="preserve">In the first months, NNIP staff will connect with existing contacts at the Census Bureau and other knowledgeable individuals in the national organizations involved in Census activities </w:t>
      </w:r>
      <w:r w:rsidR="001E5361" w:rsidRPr="007431DC">
        <w:t>s</w:t>
      </w:r>
      <w:r w:rsidR="003D76A4" w:rsidRPr="007431DC">
        <w:t>o we can complement and publicize any</w:t>
      </w:r>
      <w:r w:rsidR="00CF7E13" w:rsidRPr="007431DC">
        <w:t xml:space="preserve"> </w:t>
      </w:r>
      <w:r w:rsidR="003D76A4" w:rsidRPr="007431DC">
        <w:t xml:space="preserve">other </w:t>
      </w:r>
      <w:r w:rsidR="00CF7E13" w:rsidRPr="007431DC">
        <w:t xml:space="preserve">planned resources related to data, research, and communications. </w:t>
      </w:r>
    </w:p>
    <w:p w14:paraId="2F330848" w14:textId="7EDF572A" w:rsidR="006651BC" w:rsidRPr="007431DC" w:rsidRDefault="006651BC" w:rsidP="006651BC">
      <w:pPr>
        <w:pStyle w:val="BodyText"/>
        <w:ind w:firstLine="360"/>
      </w:pPr>
      <w:r w:rsidRPr="007431DC">
        <w:t xml:space="preserve">Throughout the project, we will </w:t>
      </w:r>
      <w:r w:rsidR="00C37484" w:rsidRPr="007431DC">
        <w:t xml:space="preserve">leverage </w:t>
      </w:r>
      <w:r w:rsidR="001E5361" w:rsidRPr="007431DC">
        <w:t xml:space="preserve">NNIP’s </w:t>
      </w:r>
      <w:r w:rsidRPr="007431DC">
        <w:t>regular communications channels to reach the full partnership and other NNIP</w:t>
      </w:r>
      <w:r w:rsidR="001E5361" w:rsidRPr="007431DC">
        <w:t>-related</w:t>
      </w:r>
      <w:r w:rsidRPr="007431DC">
        <w:t xml:space="preserve"> audiences. This includes an active internal listserve, quarterly webinars</w:t>
      </w:r>
      <w:r w:rsidR="001E5361" w:rsidRPr="007431DC">
        <w:t xml:space="preserve"> and newsletters</w:t>
      </w:r>
      <w:r w:rsidRPr="007431DC">
        <w:t>, semi-annual in-person meetings, and an average of 8</w:t>
      </w:r>
      <w:r w:rsidR="001E5361" w:rsidRPr="007431DC">
        <w:t xml:space="preserve"> to </w:t>
      </w:r>
      <w:r w:rsidRPr="007431DC">
        <w:t xml:space="preserve">10 presentations to </w:t>
      </w:r>
      <w:r w:rsidR="001E5361" w:rsidRPr="007431DC">
        <w:t xml:space="preserve">national </w:t>
      </w:r>
      <w:r w:rsidRPr="007431DC">
        <w:t xml:space="preserve">audiences. The October 2018 Partners’ meeting </w:t>
      </w:r>
      <w:r w:rsidR="002A327B" w:rsidRPr="007431DC">
        <w:t xml:space="preserve">in particular </w:t>
      </w:r>
      <w:r w:rsidRPr="007431DC">
        <w:t xml:space="preserve">presents an excellent opportunity to raise awareness in the network, as it will be held in Los Angeles, a county that experienced one of the highest undercounts of young children in 2010. </w:t>
      </w:r>
    </w:p>
    <w:p w14:paraId="4DC41698" w14:textId="12652B6E" w:rsidR="00AD5D30" w:rsidRPr="007431DC" w:rsidRDefault="00AD5D30" w:rsidP="005F216E">
      <w:pPr>
        <w:pStyle w:val="BodyText"/>
        <w:ind w:firstLine="360"/>
      </w:pPr>
      <w:r w:rsidRPr="007431DC">
        <w:t xml:space="preserve">We will consult with the </w:t>
      </w:r>
      <w:r w:rsidR="00C37484" w:rsidRPr="007431DC">
        <w:t xml:space="preserve">Census </w:t>
      </w:r>
      <w:r w:rsidRPr="007431DC">
        <w:t>Subgroup members and the national hub organizations to help identify k</w:t>
      </w:r>
      <w:r w:rsidR="006651BC" w:rsidRPr="007431DC">
        <w:t>e</w:t>
      </w:r>
      <w:r w:rsidRPr="007431DC">
        <w:t>y audiences</w:t>
      </w:r>
      <w:r w:rsidR="003D76A4" w:rsidRPr="007431DC">
        <w:t xml:space="preserve"> </w:t>
      </w:r>
      <w:r w:rsidR="001E5361" w:rsidRPr="007431DC">
        <w:t>for</w:t>
      </w:r>
      <w:r w:rsidR="003D76A4" w:rsidRPr="007431DC">
        <w:t xml:space="preserve"> disseminat</w:t>
      </w:r>
      <w:r w:rsidR="00C37484" w:rsidRPr="007431DC">
        <w:t>ion of</w:t>
      </w:r>
      <w:r w:rsidR="003D76A4" w:rsidRPr="007431DC">
        <w:t xml:space="preserve"> the products from this project and to amplify the national resources funded by the Subgroup. </w:t>
      </w:r>
      <w:r w:rsidRPr="007431DC">
        <w:t xml:space="preserve">NNIP and Urban have relationships with many national networks related to data, analytics, and neighborhood development that will complement the audiences of the advocacy hub organizations already supporting the Census Subgroup. This includes national networks with local affiliates such as </w:t>
      </w:r>
      <w:r w:rsidR="00B34AEC" w:rsidRPr="007431DC">
        <w:t xml:space="preserve">Robert Wood Johnson’s All-in Health network, </w:t>
      </w:r>
      <w:r w:rsidRPr="007431DC">
        <w:t>the Community Indicators Consortium, the Federal Reserve Bank’s community development office</w:t>
      </w:r>
      <w:r w:rsidR="00B34AEC" w:rsidRPr="007431DC">
        <w:t>s, KIDS COUNT, LISC, and the Urban Library Association</w:t>
      </w:r>
      <w:r w:rsidRPr="007431DC">
        <w:t xml:space="preserve">. We also have connections with local government agencies through the What Works </w:t>
      </w:r>
      <w:r w:rsidR="00B34AEC" w:rsidRPr="007431DC">
        <w:t xml:space="preserve">Cities </w:t>
      </w:r>
      <w:r w:rsidRPr="007431DC">
        <w:t xml:space="preserve">network, Data Smart Cities, and the Civic Analytics network of </w:t>
      </w:r>
      <w:r w:rsidR="001E5361" w:rsidRPr="007431DC">
        <w:t xml:space="preserve">local </w:t>
      </w:r>
      <w:r w:rsidRPr="007431DC">
        <w:t>chief data officers.</w:t>
      </w:r>
      <w:r w:rsidR="00B34AEC" w:rsidRPr="007431DC">
        <w:t xml:space="preserve"> (These are described in more detail in Appendix C).</w:t>
      </w:r>
      <w:r w:rsidR="006651BC" w:rsidRPr="007431DC">
        <w:t xml:space="preserve"> Early in the project</w:t>
      </w:r>
      <w:r w:rsidR="003D76A4" w:rsidRPr="007431DC">
        <w:t xml:space="preserve">, we will also interview contacts in </w:t>
      </w:r>
      <w:r w:rsidR="001E5361" w:rsidRPr="007431DC">
        <w:t xml:space="preserve">these and </w:t>
      </w:r>
      <w:r w:rsidR="003D76A4" w:rsidRPr="007431DC">
        <w:t>other data and community development networks to understand the baseline level of awareness</w:t>
      </w:r>
      <w:r w:rsidR="001E5361" w:rsidRPr="007431DC">
        <w:t xml:space="preserve"> and planned activities related to the 2020 Census</w:t>
      </w:r>
      <w:r w:rsidR="003D76A4" w:rsidRPr="007431DC">
        <w:t>.</w:t>
      </w:r>
    </w:p>
    <w:p w14:paraId="34C851CB" w14:textId="3273EF38" w:rsidR="009D1BB0" w:rsidRPr="007431DC" w:rsidRDefault="00AD5D30" w:rsidP="005F216E">
      <w:pPr>
        <w:pStyle w:val="BodyText"/>
        <w:ind w:firstLine="360"/>
      </w:pPr>
      <w:r w:rsidRPr="007431DC">
        <w:lastRenderedPageBreak/>
        <w:t xml:space="preserve">In the interest of getting the message out early, </w:t>
      </w:r>
      <w:r w:rsidR="00210B32" w:rsidRPr="007431DC">
        <w:t xml:space="preserve">we </w:t>
      </w:r>
      <w:r w:rsidR="003B7518" w:rsidRPr="007431DC">
        <w:t>will</w:t>
      </w:r>
      <w:r w:rsidR="00210B32" w:rsidRPr="007431DC">
        <w:t xml:space="preserve"> </w:t>
      </w:r>
      <w:r w:rsidR="00B34AEC" w:rsidRPr="007431DC">
        <w:t>publish</w:t>
      </w:r>
      <w:r w:rsidR="00210B32" w:rsidRPr="007431DC">
        <w:t xml:space="preserve"> a brief in </w:t>
      </w:r>
      <w:r w:rsidR="00B34AEC" w:rsidRPr="007431DC">
        <w:t>mid</w:t>
      </w:r>
      <w:r w:rsidR="001E5361" w:rsidRPr="007431DC">
        <w:t>-</w:t>
      </w:r>
      <w:r w:rsidR="00210B32" w:rsidRPr="007431DC">
        <w:t>2018</w:t>
      </w:r>
      <w:r w:rsidR="00AC0D1E" w:rsidRPr="007431DC">
        <w:t xml:space="preserve"> </w:t>
      </w:r>
      <w:r w:rsidR="00210B32" w:rsidRPr="007431DC">
        <w:t xml:space="preserve">outlining the many ways that </w:t>
      </w:r>
      <w:r w:rsidR="003D76A4" w:rsidRPr="007431DC">
        <w:t xml:space="preserve">local </w:t>
      </w:r>
      <w:r w:rsidR="00210B32" w:rsidRPr="007431DC">
        <w:t>data-</w:t>
      </w:r>
      <w:r w:rsidR="001E509B" w:rsidRPr="007431DC">
        <w:t>savvy</w:t>
      </w:r>
      <w:r w:rsidR="00210B32" w:rsidRPr="007431DC">
        <w:t xml:space="preserve"> organizations </w:t>
      </w:r>
      <w:r w:rsidR="003B7518" w:rsidRPr="007431DC">
        <w:t xml:space="preserve">(NNIP Partners and others) </w:t>
      </w:r>
      <w:r w:rsidR="00210B32" w:rsidRPr="007431DC">
        <w:t>should support 2020 Census outreach planning</w:t>
      </w:r>
      <w:r w:rsidR="00103E48" w:rsidRPr="007431DC">
        <w:t>, including promotion of the national Hard-to-Count map</w:t>
      </w:r>
      <w:r w:rsidR="00210B32" w:rsidRPr="007431DC">
        <w:t xml:space="preserve">. This </w:t>
      </w:r>
      <w:r w:rsidR="00AC0D1E" w:rsidRPr="007431DC">
        <w:t xml:space="preserve">will </w:t>
      </w:r>
      <w:r w:rsidR="00210B32" w:rsidRPr="007431DC">
        <w:t xml:space="preserve">raise awareness </w:t>
      </w:r>
      <w:r w:rsidR="00DC7180" w:rsidRPr="007431DC">
        <w:t xml:space="preserve">of the importance of data and analysis </w:t>
      </w:r>
      <w:r w:rsidR="005B2C84" w:rsidRPr="007431DC">
        <w:t xml:space="preserve">in the </w:t>
      </w:r>
      <w:r w:rsidR="00B34AEC" w:rsidRPr="007431DC">
        <w:t>formative</w:t>
      </w:r>
      <w:r w:rsidR="005B2C84" w:rsidRPr="007431DC">
        <w:t xml:space="preserve"> stages of local </w:t>
      </w:r>
      <w:r w:rsidR="00B34AEC" w:rsidRPr="007431DC">
        <w:t xml:space="preserve">coalitions, </w:t>
      </w:r>
      <w:r w:rsidR="003D76A4" w:rsidRPr="007431DC">
        <w:t>including but not limited to those</w:t>
      </w:r>
      <w:r w:rsidR="00B34AEC" w:rsidRPr="007431DC">
        <w:t xml:space="preserve"> officially affiliated with the Census Partnership program or Complete Count Committees</w:t>
      </w:r>
      <w:r w:rsidR="00210B32" w:rsidRPr="007431DC">
        <w:t>.</w:t>
      </w:r>
      <w:r w:rsidR="009D1BB0" w:rsidRPr="007431DC">
        <w:t xml:space="preserve"> The materials will make clear </w:t>
      </w:r>
      <w:r w:rsidR="00AC0D1E" w:rsidRPr="007431DC">
        <w:t xml:space="preserve">that </w:t>
      </w:r>
      <w:r w:rsidR="001858E2" w:rsidRPr="007431DC">
        <w:t xml:space="preserve">communities can access data expertise through a variety of organizations, such as </w:t>
      </w:r>
      <w:r w:rsidR="009D1BB0" w:rsidRPr="007431DC">
        <w:t xml:space="preserve">NNIP Partners, </w:t>
      </w:r>
      <w:r w:rsidR="001858E2" w:rsidRPr="007431DC">
        <w:t xml:space="preserve">KIDS COUNT organizations, indicators projects, and university centers, and city and county planning offices. Any of these </w:t>
      </w:r>
      <w:r w:rsidRPr="007431DC">
        <w:t xml:space="preserve">institutions </w:t>
      </w:r>
      <w:r w:rsidR="001858E2" w:rsidRPr="007431DC">
        <w:t xml:space="preserve">can </w:t>
      </w:r>
      <w:r w:rsidRPr="007431DC">
        <w:t xml:space="preserve">and should be </w:t>
      </w:r>
      <w:r w:rsidR="001858E2" w:rsidRPr="007431DC">
        <w:t>contribut</w:t>
      </w:r>
      <w:r w:rsidRPr="007431DC">
        <w:t>ing</w:t>
      </w:r>
      <w:r w:rsidR="001858E2" w:rsidRPr="007431DC">
        <w:t xml:space="preserve"> data and analysis to local campaigns to reduce the undercount of young children and people of color. </w:t>
      </w:r>
    </w:p>
    <w:p w14:paraId="5001298D" w14:textId="737A0DFF" w:rsidR="0092690D" w:rsidRPr="007431DC" w:rsidRDefault="008F32ED" w:rsidP="0092690D">
      <w:pPr>
        <w:pStyle w:val="BodyTextFirstIndent"/>
      </w:pPr>
      <w:r w:rsidRPr="007431DC">
        <w:t xml:space="preserve">In the first half of 2019, we </w:t>
      </w:r>
      <w:r w:rsidR="00665EE3" w:rsidRPr="007431DC">
        <w:t>propose to</w:t>
      </w:r>
      <w:r w:rsidRPr="007431DC">
        <w:t xml:space="preserve"> </w:t>
      </w:r>
      <w:r w:rsidR="00665EE3" w:rsidRPr="007431DC">
        <w:t xml:space="preserve">publish periodic </w:t>
      </w:r>
      <w:r w:rsidR="00C37484" w:rsidRPr="007431DC">
        <w:t xml:space="preserve">updates </w:t>
      </w:r>
      <w:r w:rsidR="00665EE3" w:rsidRPr="007431DC">
        <w:t xml:space="preserve">about how local sites are approaching incorporating data into their strategies. We also </w:t>
      </w:r>
      <w:r w:rsidR="008949D5" w:rsidRPr="007431DC">
        <w:t>will</w:t>
      </w:r>
      <w:r w:rsidR="00D377EC" w:rsidRPr="007431DC">
        <w:t xml:space="preserve"> create</w:t>
      </w:r>
      <w:r w:rsidR="00665EE3" w:rsidRPr="007431DC">
        <w:t xml:space="preserve"> </w:t>
      </w:r>
      <w:r w:rsidR="00D377EC" w:rsidRPr="007431DC">
        <w:t>template</w:t>
      </w:r>
      <w:r w:rsidR="00665EE3" w:rsidRPr="007431DC">
        <w:t xml:space="preserve"> educational materials on applying data and data resources for </w:t>
      </w:r>
      <w:r w:rsidR="00D377EC" w:rsidRPr="007431DC">
        <w:t>Complete Count committees</w:t>
      </w:r>
      <w:r w:rsidR="00FE456A" w:rsidRPr="007431DC">
        <w:t xml:space="preserve"> or other action coalitions coordinating 2020 Census outreach</w:t>
      </w:r>
      <w:r w:rsidR="00D377EC" w:rsidRPr="007431DC">
        <w:t xml:space="preserve">. </w:t>
      </w:r>
      <w:r w:rsidR="00FE456A" w:rsidRPr="007431DC">
        <w:t xml:space="preserve"> </w:t>
      </w:r>
      <w:r w:rsidR="001E5361" w:rsidRPr="007431DC">
        <w:t xml:space="preserve">We have examples </w:t>
      </w:r>
      <w:r w:rsidR="00FE456A" w:rsidRPr="007431DC">
        <w:t xml:space="preserve">from our NNIP Partners in </w:t>
      </w:r>
      <w:r w:rsidR="001E5361" w:rsidRPr="007431DC">
        <w:t>Boston and St. Louis</w:t>
      </w:r>
      <w:r w:rsidR="00C946A3" w:rsidRPr="007431DC">
        <w:t xml:space="preserve"> </w:t>
      </w:r>
      <w:r w:rsidR="00FE456A" w:rsidRPr="007431DC">
        <w:t>of trainings like this that they</w:t>
      </w:r>
      <w:r w:rsidR="001E5361" w:rsidRPr="007431DC">
        <w:t xml:space="preserve"> conducted in </w:t>
      </w:r>
      <w:r w:rsidR="00D377EC" w:rsidRPr="007431DC">
        <w:t>2010</w:t>
      </w:r>
      <w:r w:rsidR="001E5361" w:rsidRPr="007431DC">
        <w:t>.</w:t>
      </w:r>
      <w:r w:rsidR="0092690D" w:rsidRPr="007431DC">
        <w:t xml:space="preserve"> In the second half of 2019, Urban will gather </w:t>
      </w:r>
      <w:r w:rsidR="001E5361" w:rsidRPr="007431DC">
        <w:t xml:space="preserve">products and </w:t>
      </w:r>
      <w:r w:rsidR="0092690D" w:rsidRPr="007431DC">
        <w:t xml:space="preserve">information from the participating sites through interviews with Partners and other local organizations. To present examples from a broader set of places, we will also conduct a network-wide survey asking all NNIP Partners about their current and planned involvement in 2020 Census outreach. Urban will publish these findings in Fall 2019, which will provide a range of ideas about how using local and national data can enhance planning for 2020 Census outreach. Finally, we propose to publish recap of lessons from the project and recommendations for the 2030 Census in </w:t>
      </w:r>
      <w:r w:rsidR="003F5C74" w:rsidRPr="007431DC">
        <w:t>June</w:t>
      </w:r>
      <w:r w:rsidR="0092690D" w:rsidRPr="007431DC">
        <w:t xml:space="preserve"> 2020.</w:t>
      </w:r>
    </w:p>
    <w:p w14:paraId="68609D1B" w14:textId="00E6D32D" w:rsidR="00AD5D30" w:rsidRPr="00DF4861" w:rsidRDefault="007357C0" w:rsidP="0092690D">
      <w:pPr>
        <w:pStyle w:val="BodyTextFirstIndent"/>
      </w:pPr>
      <w:r w:rsidRPr="007431DC">
        <w:t xml:space="preserve">We will </w:t>
      </w:r>
      <w:r w:rsidR="007F2A72" w:rsidRPr="007431DC">
        <w:t>use NNIP</w:t>
      </w:r>
      <w:r w:rsidR="006651BC" w:rsidRPr="007431DC">
        <w:t>’s</w:t>
      </w:r>
      <w:r w:rsidR="007F2A72" w:rsidRPr="007431DC">
        <w:t xml:space="preserve"> </w:t>
      </w:r>
      <w:r w:rsidR="001858E2" w:rsidRPr="007431DC">
        <w:t>and Urban Institute</w:t>
      </w:r>
      <w:r w:rsidR="006651BC" w:rsidRPr="007431DC">
        <w:t xml:space="preserve">’s </w:t>
      </w:r>
      <w:r w:rsidR="007F2A72" w:rsidRPr="007431DC">
        <w:t>website</w:t>
      </w:r>
      <w:r w:rsidR="001E5361" w:rsidRPr="007431DC">
        <w:t xml:space="preserve">, </w:t>
      </w:r>
      <w:r w:rsidR="006651BC" w:rsidRPr="007431DC">
        <w:t>social media</w:t>
      </w:r>
      <w:r w:rsidR="007F2A72" w:rsidRPr="007431DC">
        <w:t xml:space="preserve">, </w:t>
      </w:r>
      <w:r w:rsidR="001E5361" w:rsidRPr="007431DC">
        <w:t>and blogs</w:t>
      </w:r>
      <w:r w:rsidR="007F2A72" w:rsidRPr="007431DC">
        <w:t xml:space="preserve"> to share </w:t>
      </w:r>
      <w:r w:rsidR="001858E2" w:rsidRPr="007431DC">
        <w:t>the products resulting from this project.</w:t>
      </w:r>
      <w:r w:rsidR="004724B1" w:rsidRPr="007431DC">
        <w:t xml:space="preserve"> </w:t>
      </w:r>
      <w:r w:rsidR="00D12A63" w:rsidRPr="007431DC">
        <w:t xml:space="preserve">We will also seek to place blogs and articles with external organizations. </w:t>
      </w:r>
      <w:r w:rsidR="007F2A72" w:rsidRPr="007431DC">
        <w:t xml:space="preserve">Urban </w:t>
      </w:r>
      <w:r w:rsidR="008949D5" w:rsidRPr="007431DC">
        <w:t>will</w:t>
      </w:r>
      <w:r w:rsidR="007F2A72" w:rsidRPr="007431DC">
        <w:t xml:space="preserve"> also host webinars to share these resources and real-life examples from the Partners and their local collaborators. With little publicity, recent webinars targeted towards practitioners and advocates </w:t>
      </w:r>
      <w:r w:rsidR="001E5361" w:rsidRPr="007431DC">
        <w:t xml:space="preserve">about organizing </w:t>
      </w:r>
      <w:r w:rsidR="007F2A72" w:rsidRPr="007431DC">
        <w:t>events around 500 Cities</w:t>
      </w:r>
      <w:r w:rsidR="001E5361" w:rsidRPr="007431DC">
        <w:t xml:space="preserve"> data</w:t>
      </w:r>
      <w:r w:rsidR="007F2A72" w:rsidRPr="007431DC">
        <w:t xml:space="preserve"> and </w:t>
      </w:r>
      <w:r w:rsidR="001E5361" w:rsidRPr="007431DC">
        <w:t xml:space="preserve">about </w:t>
      </w:r>
      <w:r w:rsidR="007F2A72" w:rsidRPr="007431DC">
        <w:t>identifying data sources for promoting equal opportunity and fair housing have attracted 400</w:t>
      </w:r>
      <w:r w:rsidR="00064DA4" w:rsidRPr="007431DC">
        <w:t xml:space="preserve"> to </w:t>
      </w:r>
      <w:r w:rsidR="007F2A72" w:rsidRPr="007431DC">
        <w:t>500 registrants.</w:t>
      </w:r>
      <w:r w:rsidR="00670935" w:rsidRPr="007431DC">
        <w:t xml:space="preserve"> We will </w:t>
      </w:r>
      <w:r w:rsidR="00670935" w:rsidRPr="00DF4861">
        <w:t xml:space="preserve">report back outcomes on </w:t>
      </w:r>
      <w:r w:rsidR="005F216E" w:rsidRPr="00DF4861">
        <w:t>all communications efforts to the Executive Committee and project funders.</w:t>
      </w:r>
    </w:p>
    <w:p w14:paraId="6607F6A9" w14:textId="77777777" w:rsidR="00C703BE" w:rsidRPr="00DF4861" w:rsidRDefault="00C703BE">
      <w:pPr>
        <w:rPr>
          <w:rFonts w:ascii="Lato" w:eastAsia="Times New Roman" w:hAnsi="Lato"/>
          <w:bCs/>
          <w:color w:val="000000" w:themeColor="text1"/>
          <w:sz w:val="36"/>
          <w:szCs w:val="28"/>
        </w:rPr>
      </w:pPr>
      <w:r w:rsidRPr="00DF4861">
        <w:rPr>
          <w:rFonts w:ascii="Lato" w:hAnsi="Lato"/>
        </w:rPr>
        <w:br w:type="page"/>
      </w:r>
    </w:p>
    <w:p w14:paraId="76EF87B3" w14:textId="0AD344ED" w:rsidR="00563110" w:rsidRPr="007431DC" w:rsidRDefault="00563110" w:rsidP="00FF56B9">
      <w:pPr>
        <w:pStyle w:val="Heading1"/>
      </w:pPr>
      <w:r w:rsidRPr="007431DC">
        <w:lastRenderedPageBreak/>
        <w:t>Project Staffing and Management</w:t>
      </w:r>
    </w:p>
    <w:p w14:paraId="1D5B937E" w14:textId="22910C37" w:rsidR="005D3CC8" w:rsidRPr="007431DC" w:rsidRDefault="007F2A72" w:rsidP="00701E58">
      <w:pPr>
        <w:pStyle w:val="BodyText"/>
      </w:pPr>
      <w:r w:rsidRPr="007431DC">
        <w:t xml:space="preserve">The project </w:t>
      </w:r>
      <w:r w:rsidR="008949D5" w:rsidRPr="007431DC">
        <w:t>will</w:t>
      </w:r>
      <w:r w:rsidRPr="007431DC">
        <w:t xml:space="preserve"> be led by Kathryn L.S. Pettit, </w:t>
      </w:r>
      <w:r w:rsidR="00846DD2" w:rsidRPr="007431DC">
        <w:t>principal</w:t>
      </w:r>
      <w:r w:rsidRPr="007431DC">
        <w:t xml:space="preserve"> research associate in the Metropolitan Housing and Communities Policy Center at the Urban Institute and director of NNIP. Her research focuses on measuring and understanding neighborhood change. Pettit is a recognized expert on several small-area local and national data sources and on the use of neighborhood data in research, policymaking, and program development. </w:t>
      </w:r>
      <w:r w:rsidR="00846DD2" w:rsidRPr="007431DC">
        <w:t xml:space="preserve">She </w:t>
      </w:r>
      <w:r w:rsidR="00A9297B" w:rsidRPr="007431DC">
        <w:t xml:space="preserve">also </w:t>
      </w:r>
      <w:r w:rsidR="00846DD2" w:rsidRPr="007431DC">
        <w:t>serves on the Census Scientific Advisory Committee and the board of the Association of Public Data Users.</w:t>
      </w:r>
      <w:r w:rsidR="00B6633C" w:rsidRPr="007431DC">
        <w:t xml:space="preserve"> </w:t>
      </w:r>
      <w:r w:rsidRPr="007431DC">
        <w:t xml:space="preserve">She </w:t>
      </w:r>
      <w:r w:rsidR="008949D5" w:rsidRPr="007431DC">
        <w:t>will</w:t>
      </w:r>
      <w:r w:rsidRPr="007431DC">
        <w:t xml:space="preserve"> be assisted by Leah Hendey, an Urban senior research associate</w:t>
      </w:r>
      <w:r w:rsidR="00AC0D1E" w:rsidRPr="007431DC">
        <w:t xml:space="preserve"> and the deputy director of NNIP</w:t>
      </w:r>
      <w:r w:rsidRPr="007431DC">
        <w:t xml:space="preserve"> and other NNIP project staff.</w:t>
      </w:r>
      <w:r w:rsidR="00FB4B42" w:rsidRPr="007431DC">
        <w:t xml:space="preserve"> </w:t>
      </w:r>
      <w:r w:rsidRPr="007431DC">
        <w:t>This work, however, will be grounded in local experience</w:t>
      </w:r>
      <w:r w:rsidR="00A9297B" w:rsidRPr="007431DC">
        <w:t xml:space="preserve"> benefit from the insights of NNIP’s elected</w:t>
      </w:r>
      <w:r w:rsidRPr="007431DC">
        <w:t xml:space="preserve"> Executive Committee</w:t>
      </w:r>
      <w:r w:rsidR="00A9297B" w:rsidRPr="007431DC">
        <w:t xml:space="preserve">: </w:t>
      </w:r>
      <w:r w:rsidR="00BD1D12" w:rsidRPr="007431DC">
        <w:t>John Cruz (St. Louis),</w:t>
      </w:r>
      <w:r w:rsidRPr="007431DC">
        <w:t xml:space="preserve"> </w:t>
      </w:r>
      <w:r w:rsidR="00BD1D12" w:rsidRPr="007431DC">
        <w:t xml:space="preserve">Seema Iyer (Baltimore), </w:t>
      </w:r>
      <w:r w:rsidRPr="007431DC">
        <w:t>Laura McKieran (San Antonio),</w:t>
      </w:r>
      <w:r w:rsidR="00BD1D12" w:rsidRPr="007431DC">
        <w:t xml:space="preserve"> Bernita Smith (Atlanta),</w:t>
      </w:r>
      <w:r w:rsidRPr="007431DC">
        <w:t xml:space="preserve"> April Urban (Cleveland), </w:t>
      </w:r>
      <w:r w:rsidR="00BD1D12" w:rsidRPr="007431DC">
        <w:t xml:space="preserve">and </w:t>
      </w:r>
      <w:r w:rsidRPr="007431DC">
        <w:t>Noah Urban (Detroit)</w:t>
      </w:r>
      <w:r w:rsidR="00BD1D12" w:rsidRPr="007431DC">
        <w:t>.</w:t>
      </w:r>
    </w:p>
    <w:p w14:paraId="58F7DFE5" w14:textId="77777777" w:rsidR="00D22671" w:rsidRPr="007431DC" w:rsidRDefault="00D22671" w:rsidP="00D22671">
      <w:pPr>
        <w:pStyle w:val="Heading1"/>
      </w:pPr>
      <w:r w:rsidRPr="007431DC">
        <w:t>References</w:t>
      </w:r>
    </w:p>
    <w:p w14:paraId="3855366C" w14:textId="77777777" w:rsidR="00D22671" w:rsidRPr="007431DC" w:rsidRDefault="00D22671" w:rsidP="00701E58">
      <w:pPr>
        <w:pStyle w:val="Reference"/>
        <w:spacing w:line="240" w:lineRule="exact"/>
        <w:rPr>
          <w:rFonts w:ascii="Lato" w:hAnsi="Lato"/>
        </w:rPr>
      </w:pPr>
      <w:r w:rsidRPr="007431DC">
        <w:rPr>
          <w:rFonts w:ascii="Lato" w:hAnsi="Lato"/>
        </w:rPr>
        <w:t>O’Hare, William. 2015. The Undercount of Young Children in the US. Decennial Census. Springer Briefs in Population Studies.</w:t>
      </w:r>
    </w:p>
    <w:p w14:paraId="290862D4" w14:textId="6BD4DA13" w:rsidR="007B3226" w:rsidRPr="007431DC" w:rsidRDefault="00D22671" w:rsidP="00701E58">
      <w:pPr>
        <w:pStyle w:val="Reference"/>
        <w:spacing w:line="240" w:lineRule="exact"/>
      </w:pPr>
      <w:r w:rsidRPr="007431DC">
        <w:rPr>
          <w:rFonts w:ascii="Lato" w:hAnsi="Lato"/>
        </w:rPr>
        <w:t xml:space="preserve">Reamer, Andrew. 2017. Counting for Dollars 2020: The Role of the Decennial Census in the Geographic Distribution of Federal Funds: Initial Analysis: 16 Large Census-guided Financial Assistance Programs. Accessed August 28, 2017. </w:t>
      </w:r>
      <w:hyperlink r:id="rId11" w:history="1">
        <w:r w:rsidRPr="007431DC">
          <w:t>https://gwipp.gwu.edu/sites/gwipp.gwu.edu/files/downloads/Counting%20for%20Dollars%202020%2008-22-17_0.pdf</w:t>
        </w:r>
      </w:hyperlink>
    </w:p>
    <w:p w14:paraId="7B2F9786" w14:textId="2A96D9E9" w:rsidR="007B3226" w:rsidRPr="007431DC" w:rsidRDefault="007B3226" w:rsidP="007B3226">
      <w:pPr>
        <w:rPr>
          <w:rFonts w:ascii="Lato" w:hAnsi="Lato"/>
          <w:sz w:val="22"/>
          <w:szCs w:val="22"/>
        </w:rPr>
      </w:pPr>
      <w:r w:rsidRPr="007431DC">
        <w:rPr>
          <w:rStyle w:val="Hyperlink"/>
          <w:rFonts w:ascii="Lato" w:hAnsi="Lato"/>
          <w:sz w:val="22"/>
          <w:szCs w:val="22"/>
        </w:rPr>
        <w:br w:type="page"/>
      </w:r>
    </w:p>
    <w:p w14:paraId="13D7766A" w14:textId="77777777" w:rsidR="00DA3809" w:rsidRPr="007431DC" w:rsidRDefault="00DA3809" w:rsidP="00FA532D">
      <w:pPr>
        <w:rPr>
          <w:rFonts w:ascii="Lato" w:hAnsi="Lato"/>
          <w:sz w:val="22"/>
          <w:szCs w:val="22"/>
        </w:rPr>
        <w:sectPr w:rsidR="00DA3809" w:rsidRPr="007431DC" w:rsidSect="000A67E0">
          <w:footerReference w:type="even" r:id="rId12"/>
          <w:footerReference w:type="default" r:id="rId13"/>
          <w:endnotePr>
            <w:numFmt w:val="decimal"/>
          </w:endnotePr>
          <w:pgSz w:w="12240" w:h="15840"/>
          <w:pgMar w:top="1627" w:right="1627" w:bottom="1620" w:left="1627" w:header="720" w:footer="907" w:gutter="0"/>
          <w:pgNumType w:start="1"/>
          <w:cols w:space="720"/>
          <w:docGrid w:linePitch="360"/>
        </w:sectPr>
      </w:pPr>
      <w:bookmarkStart w:id="6" w:name="_GoBack"/>
      <w:bookmarkEnd w:id="6"/>
    </w:p>
    <w:p w14:paraId="5BDCAAF9" w14:textId="2B9DE51F" w:rsidR="00247B82" w:rsidRPr="007431DC" w:rsidRDefault="00247B82" w:rsidP="00CF7E13">
      <w:pPr>
        <w:pStyle w:val="Heading1"/>
      </w:pPr>
      <w:r w:rsidRPr="007431DC">
        <w:lastRenderedPageBreak/>
        <w:t>Appendix</w:t>
      </w:r>
      <w:r w:rsidR="00AE15BA" w:rsidRPr="007431DC">
        <w:t xml:space="preserve"> A</w:t>
      </w:r>
      <w:r w:rsidR="00BF7228" w:rsidRPr="007431DC">
        <w:t>: Potential Project Activities and Schedule</w:t>
      </w:r>
    </w:p>
    <w:p w14:paraId="3B97FDAE" w14:textId="0B9786C4" w:rsidR="00247B82" w:rsidRPr="007431DC" w:rsidRDefault="00247B82" w:rsidP="00247B82">
      <w:pPr>
        <w:rPr>
          <w:rFonts w:ascii="Lato" w:hAnsi="Lato"/>
          <w:b/>
          <w:sz w:val="22"/>
          <w:szCs w:val="22"/>
        </w:rPr>
      </w:pPr>
      <w:r w:rsidRPr="007431DC">
        <w:rPr>
          <w:rFonts w:ascii="Lato" w:hAnsi="Lato"/>
          <w:b/>
          <w:sz w:val="22"/>
          <w:szCs w:val="22"/>
        </w:rPr>
        <w:t>Potential National Project Activities and Schedule (</w:t>
      </w:r>
      <w:r w:rsidR="00292CE3" w:rsidRPr="007431DC">
        <w:rPr>
          <w:rFonts w:ascii="Lato" w:hAnsi="Lato"/>
          <w:b/>
          <w:sz w:val="22"/>
          <w:szCs w:val="22"/>
        </w:rPr>
        <w:t>28-month</w:t>
      </w:r>
      <w:r w:rsidRPr="007431DC">
        <w:rPr>
          <w:rFonts w:ascii="Lato" w:hAnsi="Lato"/>
          <w:b/>
          <w:sz w:val="22"/>
          <w:szCs w:val="22"/>
        </w:rPr>
        <w:t xml:space="preserve"> period)</w:t>
      </w:r>
    </w:p>
    <w:tbl>
      <w:tblPr>
        <w:tblStyle w:val="PlainTable3"/>
        <w:tblW w:w="9542" w:type="dxa"/>
        <w:tblLook w:val="0620" w:firstRow="1" w:lastRow="0" w:firstColumn="0" w:lastColumn="0" w:noHBand="1" w:noVBand="1"/>
      </w:tblPr>
      <w:tblGrid>
        <w:gridCol w:w="2974"/>
        <w:gridCol w:w="6568"/>
      </w:tblGrid>
      <w:tr w:rsidR="00247B82" w:rsidRPr="007431DC" w14:paraId="008CE821" w14:textId="77777777" w:rsidTr="00CF7E13">
        <w:trPr>
          <w:cnfStyle w:val="100000000000" w:firstRow="1" w:lastRow="0" w:firstColumn="0" w:lastColumn="0" w:oddVBand="0" w:evenVBand="0" w:oddHBand="0" w:evenHBand="0" w:firstRowFirstColumn="0" w:firstRowLastColumn="0" w:lastRowFirstColumn="0" w:lastRowLastColumn="0"/>
          <w:trHeight w:val="469"/>
        </w:trPr>
        <w:tc>
          <w:tcPr>
            <w:tcW w:w="2974" w:type="dxa"/>
            <w:tcBorders>
              <w:top w:val="single" w:sz="4" w:space="0" w:color="auto"/>
              <w:left w:val="single" w:sz="4" w:space="0" w:color="auto"/>
              <w:bottom w:val="single" w:sz="4" w:space="0" w:color="auto"/>
              <w:right w:val="single" w:sz="4" w:space="0" w:color="auto"/>
            </w:tcBorders>
          </w:tcPr>
          <w:p w14:paraId="50EBD347" w14:textId="77777777" w:rsidR="00247B82" w:rsidRPr="007431DC" w:rsidRDefault="00247B82" w:rsidP="00064DA4">
            <w:pPr>
              <w:pStyle w:val="TableColumnHeading"/>
              <w:jc w:val="left"/>
              <w:rPr>
                <w:rFonts w:ascii="Lato" w:hAnsi="Lato"/>
                <w:sz w:val="18"/>
                <w:szCs w:val="18"/>
              </w:rPr>
            </w:pPr>
            <w:r w:rsidRPr="007431DC">
              <w:rPr>
                <w:rFonts w:ascii="Lato" w:hAnsi="Lato"/>
                <w:sz w:val="18"/>
                <w:szCs w:val="18"/>
              </w:rPr>
              <w:t>Date</w:t>
            </w:r>
          </w:p>
        </w:tc>
        <w:tc>
          <w:tcPr>
            <w:tcW w:w="6568" w:type="dxa"/>
            <w:tcBorders>
              <w:top w:val="single" w:sz="4" w:space="0" w:color="auto"/>
              <w:left w:val="single" w:sz="4" w:space="0" w:color="auto"/>
              <w:bottom w:val="single" w:sz="4" w:space="0" w:color="auto"/>
              <w:right w:val="single" w:sz="4" w:space="0" w:color="auto"/>
            </w:tcBorders>
          </w:tcPr>
          <w:p w14:paraId="0215272F" w14:textId="77777777" w:rsidR="00247B82" w:rsidRPr="007431DC" w:rsidRDefault="00247B82" w:rsidP="00064DA4">
            <w:pPr>
              <w:pStyle w:val="TableColumnHeading"/>
              <w:ind w:right="-13"/>
              <w:jc w:val="left"/>
              <w:rPr>
                <w:rFonts w:ascii="Lato" w:hAnsi="Lato"/>
                <w:b w:val="0"/>
                <w:bCs w:val="0"/>
                <w:caps w:val="0"/>
                <w:sz w:val="18"/>
                <w:szCs w:val="18"/>
              </w:rPr>
            </w:pPr>
            <w:r w:rsidRPr="007431DC">
              <w:rPr>
                <w:rFonts w:ascii="Lato" w:hAnsi="Lato"/>
                <w:sz w:val="18"/>
                <w:szCs w:val="18"/>
              </w:rPr>
              <w:t>Network Activity</w:t>
            </w:r>
          </w:p>
        </w:tc>
      </w:tr>
      <w:tr w:rsidR="00247B82" w:rsidRPr="007431DC" w14:paraId="2D5AF96E" w14:textId="77777777" w:rsidTr="00CF7E13">
        <w:trPr>
          <w:trHeight w:val="500"/>
        </w:trPr>
        <w:tc>
          <w:tcPr>
            <w:tcW w:w="2974" w:type="dxa"/>
            <w:tcBorders>
              <w:top w:val="single" w:sz="4" w:space="0" w:color="auto"/>
              <w:left w:val="single" w:sz="4" w:space="0" w:color="auto"/>
              <w:bottom w:val="single" w:sz="4" w:space="0" w:color="auto"/>
              <w:right w:val="single" w:sz="4" w:space="0" w:color="auto"/>
            </w:tcBorders>
          </w:tcPr>
          <w:p w14:paraId="38B1FA5B" w14:textId="616B0F72" w:rsidR="00247B82" w:rsidRPr="007431DC" w:rsidRDefault="00383182" w:rsidP="00064DA4">
            <w:pPr>
              <w:pStyle w:val="TableRow"/>
              <w:rPr>
                <w:rFonts w:ascii="Lato" w:hAnsi="Lato"/>
                <w:szCs w:val="18"/>
              </w:rPr>
            </w:pPr>
            <w:r w:rsidRPr="007431DC">
              <w:rPr>
                <w:rFonts w:ascii="Lato" w:hAnsi="Lato"/>
                <w:szCs w:val="18"/>
              </w:rPr>
              <w:t>March</w:t>
            </w:r>
            <w:r w:rsidR="00247B82" w:rsidRPr="007431DC">
              <w:rPr>
                <w:rFonts w:ascii="Lato" w:hAnsi="Lato"/>
                <w:szCs w:val="18"/>
              </w:rPr>
              <w:t xml:space="preserve"> – </w:t>
            </w:r>
            <w:r w:rsidRPr="007431DC">
              <w:rPr>
                <w:rFonts w:ascii="Lato" w:hAnsi="Lato"/>
                <w:szCs w:val="18"/>
              </w:rPr>
              <w:t>May</w:t>
            </w:r>
            <w:r w:rsidR="00247B82" w:rsidRPr="007431DC">
              <w:rPr>
                <w:rFonts w:ascii="Lato" w:hAnsi="Lato"/>
                <w:szCs w:val="18"/>
              </w:rPr>
              <w:t xml:space="preserve"> 2018</w:t>
            </w:r>
          </w:p>
        </w:tc>
        <w:tc>
          <w:tcPr>
            <w:tcW w:w="6568" w:type="dxa"/>
            <w:tcBorders>
              <w:top w:val="single" w:sz="4" w:space="0" w:color="auto"/>
              <w:left w:val="single" w:sz="4" w:space="0" w:color="auto"/>
              <w:bottom w:val="single" w:sz="4" w:space="0" w:color="auto"/>
              <w:right w:val="single" w:sz="4" w:space="0" w:color="auto"/>
            </w:tcBorders>
          </w:tcPr>
          <w:p w14:paraId="4F633E54" w14:textId="6E639C02" w:rsidR="00247B82" w:rsidRPr="007431DC" w:rsidRDefault="00733334" w:rsidP="00733334">
            <w:pPr>
              <w:pStyle w:val="TableRow"/>
              <w:spacing w:line="276" w:lineRule="auto"/>
              <w:rPr>
                <w:rFonts w:ascii="Lato" w:hAnsi="Lato"/>
                <w:szCs w:val="18"/>
              </w:rPr>
            </w:pPr>
            <w:r w:rsidRPr="007431DC">
              <w:rPr>
                <w:rFonts w:ascii="Lato" w:hAnsi="Lato"/>
                <w:szCs w:val="18"/>
              </w:rPr>
              <w:t>C</w:t>
            </w:r>
            <w:r w:rsidR="00247B82" w:rsidRPr="007431DC">
              <w:rPr>
                <w:rFonts w:ascii="Lato" w:hAnsi="Lato"/>
                <w:szCs w:val="18"/>
              </w:rPr>
              <w:t>onduct field interviews</w:t>
            </w:r>
            <w:r w:rsidR="000126F6" w:rsidRPr="007431DC">
              <w:rPr>
                <w:rFonts w:ascii="Lato" w:hAnsi="Lato"/>
                <w:szCs w:val="18"/>
              </w:rPr>
              <w:t xml:space="preserve"> with national hub organizations,</w:t>
            </w:r>
            <w:r w:rsidRPr="007431DC">
              <w:rPr>
                <w:rFonts w:ascii="Lato" w:hAnsi="Lato"/>
                <w:szCs w:val="18"/>
              </w:rPr>
              <w:t xml:space="preserve"> hold</w:t>
            </w:r>
            <w:r w:rsidR="000126F6" w:rsidRPr="007431DC">
              <w:rPr>
                <w:rFonts w:ascii="Lato" w:hAnsi="Lato"/>
                <w:szCs w:val="18"/>
              </w:rPr>
              <w:t xml:space="preserve"> initial conversations </w:t>
            </w:r>
            <w:r w:rsidRPr="007431DC">
              <w:rPr>
                <w:rFonts w:ascii="Lato" w:hAnsi="Lato"/>
                <w:szCs w:val="18"/>
              </w:rPr>
              <w:t>to educate</w:t>
            </w:r>
            <w:r w:rsidR="000126F6" w:rsidRPr="007431DC">
              <w:rPr>
                <w:rFonts w:ascii="Lato" w:hAnsi="Lato"/>
                <w:szCs w:val="18"/>
              </w:rPr>
              <w:t xml:space="preserve"> key networks,</w:t>
            </w:r>
            <w:r w:rsidR="00247B82" w:rsidRPr="007431DC">
              <w:rPr>
                <w:rFonts w:ascii="Lato" w:hAnsi="Lato"/>
                <w:szCs w:val="18"/>
              </w:rPr>
              <w:t xml:space="preserve"> and select </w:t>
            </w:r>
            <w:r w:rsidR="00014178" w:rsidRPr="007431DC">
              <w:rPr>
                <w:rFonts w:ascii="Lato" w:hAnsi="Lato"/>
                <w:szCs w:val="18"/>
              </w:rPr>
              <w:t xml:space="preserve">local </w:t>
            </w:r>
            <w:r w:rsidR="00247B82" w:rsidRPr="007431DC">
              <w:rPr>
                <w:rFonts w:ascii="Lato" w:hAnsi="Lato"/>
                <w:szCs w:val="18"/>
              </w:rPr>
              <w:t>sites</w:t>
            </w:r>
            <w:r w:rsidR="00800B97" w:rsidRPr="007431DC">
              <w:rPr>
                <w:rFonts w:ascii="Lato" w:hAnsi="Lato"/>
                <w:szCs w:val="18"/>
              </w:rPr>
              <w:t>.</w:t>
            </w:r>
          </w:p>
        </w:tc>
      </w:tr>
      <w:tr w:rsidR="009E0DCF" w:rsidRPr="007431DC" w14:paraId="59276B33" w14:textId="77777777" w:rsidTr="00CF7E13">
        <w:trPr>
          <w:trHeight w:val="500"/>
        </w:trPr>
        <w:tc>
          <w:tcPr>
            <w:tcW w:w="2974" w:type="dxa"/>
            <w:tcBorders>
              <w:top w:val="single" w:sz="4" w:space="0" w:color="auto"/>
              <w:left w:val="single" w:sz="4" w:space="0" w:color="auto"/>
              <w:bottom w:val="single" w:sz="4" w:space="0" w:color="auto"/>
              <w:right w:val="single" w:sz="4" w:space="0" w:color="auto"/>
            </w:tcBorders>
          </w:tcPr>
          <w:p w14:paraId="3BC6478F" w14:textId="6D459828" w:rsidR="009E0DCF" w:rsidRPr="007431DC" w:rsidRDefault="009E0DCF" w:rsidP="00064DA4">
            <w:pPr>
              <w:pStyle w:val="TableRow"/>
              <w:rPr>
                <w:rFonts w:ascii="Lato" w:hAnsi="Lato"/>
                <w:szCs w:val="18"/>
              </w:rPr>
            </w:pPr>
            <w:r w:rsidRPr="007431DC">
              <w:rPr>
                <w:rFonts w:ascii="Lato" w:hAnsi="Lato"/>
                <w:szCs w:val="18"/>
              </w:rPr>
              <w:t>May 2018</w:t>
            </w:r>
          </w:p>
        </w:tc>
        <w:tc>
          <w:tcPr>
            <w:tcW w:w="6568" w:type="dxa"/>
            <w:tcBorders>
              <w:top w:val="single" w:sz="4" w:space="0" w:color="auto"/>
              <w:left w:val="single" w:sz="4" w:space="0" w:color="auto"/>
              <w:bottom w:val="single" w:sz="4" w:space="0" w:color="auto"/>
              <w:right w:val="single" w:sz="4" w:space="0" w:color="auto"/>
            </w:tcBorders>
          </w:tcPr>
          <w:p w14:paraId="40B41F74" w14:textId="2EE6FC23" w:rsidR="009E0DCF" w:rsidRPr="007431DC" w:rsidRDefault="009E0DCF" w:rsidP="00064DA4">
            <w:pPr>
              <w:pStyle w:val="TableRow"/>
              <w:spacing w:line="276" w:lineRule="auto"/>
              <w:rPr>
                <w:rFonts w:ascii="Lato" w:hAnsi="Lato"/>
                <w:szCs w:val="18"/>
              </w:rPr>
            </w:pPr>
            <w:r w:rsidRPr="007431DC">
              <w:rPr>
                <w:rFonts w:ascii="Lato" w:hAnsi="Lato"/>
                <w:szCs w:val="18"/>
              </w:rPr>
              <w:t xml:space="preserve">Promote </w:t>
            </w:r>
            <w:r w:rsidR="00D81EAC" w:rsidRPr="007431DC">
              <w:rPr>
                <w:rFonts w:ascii="Lato" w:hAnsi="Lato"/>
                <w:szCs w:val="18"/>
              </w:rPr>
              <w:t xml:space="preserve">Partners’ roles in 2020 </w:t>
            </w:r>
            <w:r w:rsidRPr="007431DC">
              <w:rPr>
                <w:rFonts w:ascii="Lato" w:hAnsi="Lato"/>
                <w:szCs w:val="18"/>
              </w:rPr>
              <w:t>Census at Atlanta meeting</w:t>
            </w:r>
            <w:r w:rsidR="00D81EAC" w:rsidRPr="007431DC">
              <w:rPr>
                <w:rFonts w:ascii="Lato" w:hAnsi="Lato"/>
                <w:szCs w:val="18"/>
              </w:rPr>
              <w:t xml:space="preserve"> of the NNIP network</w:t>
            </w:r>
            <w:r w:rsidR="004D11FF" w:rsidRPr="007431DC">
              <w:rPr>
                <w:rFonts w:ascii="Lato" w:hAnsi="Lato"/>
                <w:szCs w:val="18"/>
              </w:rPr>
              <w:t>, including pre-session on local data intermediaries and public libraries</w:t>
            </w:r>
            <w:r w:rsidR="00800B97" w:rsidRPr="007431DC">
              <w:rPr>
                <w:rFonts w:ascii="Lato" w:hAnsi="Lato"/>
                <w:szCs w:val="18"/>
              </w:rPr>
              <w:t>.</w:t>
            </w:r>
          </w:p>
        </w:tc>
      </w:tr>
      <w:tr w:rsidR="00247B82" w:rsidRPr="007431DC" w14:paraId="21A4FBB1" w14:textId="77777777" w:rsidTr="00CF7E13">
        <w:trPr>
          <w:trHeight w:val="757"/>
        </w:trPr>
        <w:tc>
          <w:tcPr>
            <w:tcW w:w="2974" w:type="dxa"/>
            <w:tcBorders>
              <w:top w:val="single" w:sz="4" w:space="0" w:color="auto"/>
              <w:left w:val="single" w:sz="4" w:space="0" w:color="auto"/>
              <w:bottom w:val="single" w:sz="4" w:space="0" w:color="auto"/>
              <w:right w:val="single" w:sz="4" w:space="0" w:color="auto"/>
            </w:tcBorders>
          </w:tcPr>
          <w:p w14:paraId="161FAD6E" w14:textId="523F04C4" w:rsidR="00247B82" w:rsidRPr="007431DC" w:rsidRDefault="00383182" w:rsidP="00064DA4">
            <w:pPr>
              <w:pStyle w:val="TableRow"/>
              <w:rPr>
                <w:rFonts w:ascii="Lato" w:hAnsi="Lato"/>
                <w:szCs w:val="18"/>
              </w:rPr>
            </w:pPr>
            <w:r w:rsidRPr="007431DC">
              <w:rPr>
                <w:rFonts w:ascii="Lato" w:hAnsi="Lato"/>
                <w:szCs w:val="18"/>
              </w:rPr>
              <w:t>June</w:t>
            </w:r>
            <w:r w:rsidR="00247B82" w:rsidRPr="007431DC">
              <w:rPr>
                <w:rFonts w:ascii="Lato" w:hAnsi="Lato"/>
                <w:szCs w:val="18"/>
              </w:rPr>
              <w:t xml:space="preserve"> 2018</w:t>
            </w:r>
          </w:p>
        </w:tc>
        <w:tc>
          <w:tcPr>
            <w:tcW w:w="6568" w:type="dxa"/>
            <w:tcBorders>
              <w:top w:val="single" w:sz="4" w:space="0" w:color="auto"/>
              <w:left w:val="single" w:sz="4" w:space="0" w:color="auto"/>
              <w:bottom w:val="single" w:sz="4" w:space="0" w:color="auto"/>
              <w:right w:val="single" w:sz="4" w:space="0" w:color="auto"/>
            </w:tcBorders>
          </w:tcPr>
          <w:p w14:paraId="3A22E828" w14:textId="77777777" w:rsidR="00383182" w:rsidRPr="007431DC" w:rsidRDefault="00383182" w:rsidP="00733334">
            <w:pPr>
              <w:pStyle w:val="TableRow"/>
              <w:spacing w:line="276" w:lineRule="auto"/>
              <w:rPr>
                <w:rFonts w:ascii="Lato" w:hAnsi="Lato"/>
                <w:szCs w:val="18"/>
              </w:rPr>
            </w:pPr>
            <w:r w:rsidRPr="007431DC">
              <w:rPr>
                <w:rFonts w:ascii="Lato" w:hAnsi="Lato"/>
                <w:szCs w:val="18"/>
              </w:rPr>
              <w:t>Publish brief on potential ways for local and national data and analysis to improve local Census outreach efforts</w:t>
            </w:r>
            <w:r w:rsidR="004D11FF" w:rsidRPr="007431DC">
              <w:rPr>
                <w:rFonts w:ascii="Lato" w:hAnsi="Lato"/>
                <w:szCs w:val="18"/>
              </w:rPr>
              <w:t>.</w:t>
            </w:r>
          </w:p>
          <w:p w14:paraId="584D1ED7" w14:textId="027D17DF" w:rsidR="001E21C6" w:rsidRPr="007431DC" w:rsidRDefault="001E21C6" w:rsidP="00733334">
            <w:pPr>
              <w:pStyle w:val="TableRow"/>
              <w:spacing w:line="276" w:lineRule="auto"/>
              <w:rPr>
                <w:rFonts w:ascii="Lato" w:hAnsi="Lato"/>
                <w:szCs w:val="18"/>
              </w:rPr>
            </w:pPr>
            <w:r w:rsidRPr="007431DC">
              <w:rPr>
                <w:rFonts w:ascii="Lato" w:hAnsi="Lato"/>
                <w:szCs w:val="18"/>
              </w:rPr>
              <w:t xml:space="preserve">Publish blog to announce sites and promote the use of data in local planning, highlighting the available national data tools. </w:t>
            </w:r>
          </w:p>
        </w:tc>
      </w:tr>
      <w:tr w:rsidR="00D81EAC" w:rsidRPr="007431DC" w14:paraId="2F9B6403" w14:textId="77777777" w:rsidTr="00CF7E13">
        <w:trPr>
          <w:trHeight w:val="757"/>
        </w:trPr>
        <w:tc>
          <w:tcPr>
            <w:tcW w:w="2974" w:type="dxa"/>
            <w:tcBorders>
              <w:top w:val="single" w:sz="4" w:space="0" w:color="auto"/>
              <w:left w:val="single" w:sz="4" w:space="0" w:color="auto"/>
              <w:bottom w:val="single" w:sz="4" w:space="0" w:color="auto"/>
              <w:right w:val="single" w:sz="4" w:space="0" w:color="auto"/>
            </w:tcBorders>
          </w:tcPr>
          <w:p w14:paraId="03DD860E" w14:textId="41F1012D" w:rsidR="00D81EAC" w:rsidRPr="007431DC" w:rsidRDefault="00014178" w:rsidP="00D81EAC">
            <w:pPr>
              <w:pStyle w:val="TableRow"/>
              <w:rPr>
                <w:rFonts w:ascii="Lato" w:hAnsi="Lato"/>
                <w:szCs w:val="18"/>
              </w:rPr>
            </w:pPr>
            <w:r w:rsidRPr="007431DC">
              <w:rPr>
                <w:rFonts w:ascii="Lato" w:hAnsi="Lato"/>
                <w:szCs w:val="18"/>
              </w:rPr>
              <w:t>July - December</w:t>
            </w:r>
            <w:r w:rsidR="00D81EAC" w:rsidRPr="007431DC">
              <w:rPr>
                <w:rFonts w:ascii="Lato" w:hAnsi="Lato"/>
                <w:szCs w:val="18"/>
              </w:rPr>
              <w:t xml:space="preserve"> 2018</w:t>
            </w:r>
          </w:p>
        </w:tc>
        <w:tc>
          <w:tcPr>
            <w:tcW w:w="6568" w:type="dxa"/>
            <w:tcBorders>
              <w:top w:val="single" w:sz="4" w:space="0" w:color="auto"/>
              <w:left w:val="single" w:sz="4" w:space="0" w:color="auto"/>
              <w:bottom w:val="single" w:sz="4" w:space="0" w:color="auto"/>
              <w:right w:val="single" w:sz="4" w:space="0" w:color="auto"/>
            </w:tcBorders>
          </w:tcPr>
          <w:p w14:paraId="39F14D16" w14:textId="4A692053" w:rsidR="00014178" w:rsidRPr="007431DC" w:rsidRDefault="00014178" w:rsidP="00D81EAC">
            <w:pPr>
              <w:pStyle w:val="TableRow"/>
              <w:spacing w:line="276" w:lineRule="auto"/>
              <w:rPr>
                <w:rFonts w:ascii="Lato" w:hAnsi="Lato"/>
                <w:szCs w:val="18"/>
              </w:rPr>
            </w:pPr>
            <w:r w:rsidRPr="007431DC">
              <w:rPr>
                <w:rFonts w:ascii="Lato" w:hAnsi="Lato"/>
                <w:szCs w:val="18"/>
              </w:rPr>
              <w:t>Disseminate brief to various national networks, including placing 2-3 tailored blogs on external sites.</w:t>
            </w:r>
          </w:p>
          <w:p w14:paraId="646C7397" w14:textId="19B01328" w:rsidR="00D81EAC" w:rsidRPr="007431DC" w:rsidRDefault="00D81EAC" w:rsidP="00D81EAC">
            <w:pPr>
              <w:pStyle w:val="TableRow"/>
              <w:spacing w:line="276" w:lineRule="auto"/>
              <w:rPr>
                <w:rFonts w:ascii="Lato" w:hAnsi="Lato"/>
                <w:szCs w:val="18"/>
              </w:rPr>
            </w:pPr>
            <w:r w:rsidRPr="007431DC">
              <w:rPr>
                <w:rFonts w:ascii="Lato" w:hAnsi="Lato"/>
                <w:szCs w:val="18"/>
              </w:rPr>
              <w:t xml:space="preserve">Promote Partners’ roles in 2020 Census at the </w:t>
            </w:r>
            <w:r w:rsidR="00014178" w:rsidRPr="007431DC">
              <w:rPr>
                <w:rFonts w:ascii="Lato" w:hAnsi="Lato"/>
                <w:szCs w:val="18"/>
              </w:rPr>
              <w:t xml:space="preserve">October </w:t>
            </w:r>
            <w:r w:rsidRPr="007431DC">
              <w:rPr>
                <w:rFonts w:ascii="Lato" w:hAnsi="Lato"/>
                <w:szCs w:val="18"/>
              </w:rPr>
              <w:t>Los Angeles meeting of the NNIP network</w:t>
            </w:r>
            <w:r w:rsidR="004D11FF" w:rsidRPr="007431DC">
              <w:rPr>
                <w:rFonts w:ascii="Lato" w:hAnsi="Lato"/>
                <w:szCs w:val="18"/>
              </w:rPr>
              <w:t>.</w:t>
            </w:r>
          </w:p>
        </w:tc>
      </w:tr>
      <w:tr w:rsidR="00247B82" w:rsidRPr="007431DC" w14:paraId="6A6F29B7" w14:textId="77777777" w:rsidTr="00CF7E13">
        <w:trPr>
          <w:trHeight w:val="514"/>
        </w:trPr>
        <w:tc>
          <w:tcPr>
            <w:tcW w:w="2974" w:type="dxa"/>
            <w:tcBorders>
              <w:top w:val="single" w:sz="4" w:space="0" w:color="auto"/>
              <w:left w:val="single" w:sz="4" w:space="0" w:color="auto"/>
              <w:bottom w:val="single" w:sz="4" w:space="0" w:color="auto"/>
              <w:right w:val="single" w:sz="4" w:space="0" w:color="auto"/>
            </w:tcBorders>
          </w:tcPr>
          <w:p w14:paraId="4CB7926A" w14:textId="2FE92B9A" w:rsidR="00247B82" w:rsidRPr="007431DC" w:rsidRDefault="00D81EAC" w:rsidP="00064DA4">
            <w:pPr>
              <w:pStyle w:val="TableRow"/>
              <w:rPr>
                <w:rFonts w:ascii="Lato" w:hAnsi="Lato"/>
                <w:szCs w:val="18"/>
              </w:rPr>
            </w:pPr>
            <w:r w:rsidRPr="007431DC">
              <w:rPr>
                <w:rFonts w:ascii="Lato" w:hAnsi="Lato"/>
                <w:szCs w:val="18"/>
              </w:rPr>
              <w:t>January</w:t>
            </w:r>
            <w:r w:rsidR="00247B82" w:rsidRPr="007431DC">
              <w:rPr>
                <w:rFonts w:ascii="Lato" w:hAnsi="Lato"/>
                <w:szCs w:val="18"/>
              </w:rPr>
              <w:t xml:space="preserve"> 2019</w:t>
            </w:r>
          </w:p>
        </w:tc>
        <w:tc>
          <w:tcPr>
            <w:tcW w:w="6568" w:type="dxa"/>
            <w:tcBorders>
              <w:top w:val="single" w:sz="4" w:space="0" w:color="auto"/>
              <w:left w:val="single" w:sz="4" w:space="0" w:color="auto"/>
              <w:bottom w:val="single" w:sz="4" w:space="0" w:color="auto"/>
              <w:right w:val="single" w:sz="4" w:space="0" w:color="auto"/>
            </w:tcBorders>
          </w:tcPr>
          <w:p w14:paraId="3978CD77" w14:textId="43BDA2DA" w:rsidR="00247B82" w:rsidRPr="007431DC" w:rsidRDefault="00D81EAC" w:rsidP="00064DA4">
            <w:pPr>
              <w:pStyle w:val="TableRow"/>
              <w:spacing w:line="276" w:lineRule="auto"/>
              <w:rPr>
                <w:rFonts w:ascii="Lato" w:hAnsi="Lato"/>
                <w:szCs w:val="18"/>
              </w:rPr>
            </w:pPr>
            <w:r w:rsidRPr="007431DC">
              <w:rPr>
                <w:rFonts w:ascii="Lato" w:hAnsi="Lato"/>
                <w:szCs w:val="18"/>
              </w:rPr>
              <w:t>Blogs</w:t>
            </w:r>
            <w:r w:rsidR="00733334" w:rsidRPr="007431DC">
              <w:rPr>
                <w:rFonts w:ascii="Lato" w:hAnsi="Lato"/>
                <w:szCs w:val="18"/>
              </w:rPr>
              <w:t xml:space="preserve">, </w:t>
            </w:r>
            <w:r w:rsidR="004D11FF" w:rsidRPr="007431DC">
              <w:rPr>
                <w:rFonts w:ascii="Lato" w:hAnsi="Lato"/>
                <w:szCs w:val="18"/>
              </w:rPr>
              <w:t>brief</w:t>
            </w:r>
            <w:r w:rsidR="00733334" w:rsidRPr="007431DC">
              <w:rPr>
                <w:rFonts w:ascii="Lato" w:hAnsi="Lato"/>
                <w:szCs w:val="18"/>
              </w:rPr>
              <w:t>, or feature</w:t>
            </w:r>
            <w:r w:rsidRPr="007431DC">
              <w:rPr>
                <w:rFonts w:ascii="Lato" w:hAnsi="Lato"/>
                <w:szCs w:val="18"/>
              </w:rPr>
              <w:t xml:space="preserve"> </w:t>
            </w:r>
            <w:r w:rsidR="004D11FF" w:rsidRPr="007431DC">
              <w:rPr>
                <w:rFonts w:ascii="Lato" w:hAnsi="Lato"/>
                <w:szCs w:val="18"/>
              </w:rPr>
              <w:t>summarizing</w:t>
            </w:r>
            <w:r w:rsidRPr="007431DC">
              <w:rPr>
                <w:rFonts w:ascii="Lato" w:hAnsi="Lato"/>
                <w:szCs w:val="18"/>
              </w:rPr>
              <w:t xml:space="preserve"> local experiences </w:t>
            </w:r>
            <w:r w:rsidR="004D11FF" w:rsidRPr="007431DC">
              <w:rPr>
                <w:rFonts w:ascii="Lato" w:hAnsi="Lato"/>
                <w:szCs w:val="18"/>
              </w:rPr>
              <w:t xml:space="preserve">to date </w:t>
            </w:r>
            <w:r w:rsidRPr="007431DC">
              <w:rPr>
                <w:rFonts w:ascii="Lato" w:hAnsi="Lato"/>
                <w:szCs w:val="18"/>
              </w:rPr>
              <w:t xml:space="preserve">and </w:t>
            </w:r>
            <w:r w:rsidR="004D11FF" w:rsidRPr="007431DC">
              <w:rPr>
                <w:rFonts w:ascii="Lato" w:hAnsi="Lato"/>
                <w:szCs w:val="18"/>
              </w:rPr>
              <w:t>2019 analytic plans</w:t>
            </w:r>
            <w:r w:rsidR="00800B97" w:rsidRPr="007431DC">
              <w:rPr>
                <w:rFonts w:ascii="Lato" w:hAnsi="Lato"/>
                <w:szCs w:val="18"/>
              </w:rPr>
              <w:t>.</w:t>
            </w:r>
          </w:p>
        </w:tc>
      </w:tr>
      <w:tr w:rsidR="00247B82" w:rsidRPr="007431DC" w14:paraId="0EB7059D" w14:textId="77777777" w:rsidTr="00CF7E13">
        <w:trPr>
          <w:trHeight w:val="1378"/>
        </w:trPr>
        <w:tc>
          <w:tcPr>
            <w:tcW w:w="2974" w:type="dxa"/>
            <w:tcBorders>
              <w:top w:val="single" w:sz="4" w:space="0" w:color="auto"/>
              <w:left w:val="single" w:sz="4" w:space="0" w:color="auto"/>
              <w:bottom w:val="single" w:sz="4" w:space="0" w:color="auto"/>
              <w:right w:val="single" w:sz="4" w:space="0" w:color="auto"/>
            </w:tcBorders>
          </w:tcPr>
          <w:p w14:paraId="45A0495E" w14:textId="77777777" w:rsidR="00247B82" w:rsidRPr="007431DC" w:rsidRDefault="00247B82" w:rsidP="00064DA4">
            <w:pPr>
              <w:pStyle w:val="TableRow"/>
              <w:rPr>
                <w:rFonts w:ascii="Lato" w:hAnsi="Lato"/>
                <w:szCs w:val="18"/>
              </w:rPr>
            </w:pPr>
            <w:r w:rsidRPr="007431DC">
              <w:rPr>
                <w:rFonts w:ascii="Lato" w:hAnsi="Lato"/>
                <w:szCs w:val="18"/>
              </w:rPr>
              <w:t>February 2019 – June 2019</w:t>
            </w:r>
          </w:p>
        </w:tc>
        <w:tc>
          <w:tcPr>
            <w:tcW w:w="6568" w:type="dxa"/>
            <w:tcBorders>
              <w:top w:val="single" w:sz="4" w:space="0" w:color="auto"/>
              <w:left w:val="single" w:sz="4" w:space="0" w:color="auto"/>
              <w:bottom w:val="single" w:sz="4" w:space="0" w:color="auto"/>
              <w:right w:val="single" w:sz="4" w:space="0" w:color="auto"/>
            </w:tcBorders>
          </w:tcPr>
          <w:p w14:paraId="312B669A" w14:textId="7F498D46" w:rsidR="00247B82" w:rsidRPr="007431DC" w:rsidRDefault="00247B82" w:rsidP="00064DA4">
            <w:pPr>
              <w:pStyle w:val="TableRow"/>
              <w:spacing w:line="276" w:lineRule="auto"/>
              <w:rPr>
                <w:rFonts w:ascii="Lato" w:hAnsi="Lato"/>
                <w:szCs w:val="18"/>
              </w:rPr>
            </w:pPr>
            <w:r w:rsidRPr="007431DC">
              <w:rPr>
                <w:rFonts w:ascii="Lato" w:hAnsi="Lato"/>
                <w:szCs w:val="18"/>
              </w:rPr>
              <w:t>Publish periodic informal stories/features about how local sites are approaching incorporating data into their strategies</w:t>
            </w:r>
            <w:r w:rsidR="00800B97" w:rsidRPr="007431DC">
              <w:rPr>
                <w:rFonts w:ascii="Lato" w:hAnsi="Lato"/>
                <w:szCs w:val="18"/>
              </w:rPr>
              <w:t>.</w:t>
            </w:r>
            <w:r w:rsidRPr="007431DC">
              <w:rPr>
                <w:rFonts w:ascii="Lato" w:hAnsi="Lato"/>
                <w:szCs w:val="18"/>
              </w:rPr>
              <w:t xml:space="preserve"> </w:t>
            </w:r>
          </w:p>
          <w:p w14:paraId="0B45C584" w14:textId="100A897F" w:rsidR="00247B82" w:rsidRPr="007431DC" w:rsidRDefault="00247B82" w:rsidP="00064DA4">
            <w:pPr>
              <w:pStyle w:val="TableRow"/>
              <w:spacing w:line="276" w:lineRule="auto"/>
              <w:rPr>
                <w:rFonts w:ascii="Lato" w:hAnsi="Lato"/>
                <w:szCs w:val="18"/>
              </w:rPr>
            </w:pPr>
            <w:r w:rsidRPr="007431DC">
              <w:rPr>
                <w:rFonts w:ascii="Lato" w:hAnsi="Lato"/>
                <w:szCs w:val="18"/>
              </w:rPr>
              <w:t>Publish educational materials on applying data and data resources for both government-led and community Complete Count committees</w:t>
            </w:r>
            <w:r w:rsidR="00044FE0" w:rsidRPr="007431DC">
              <w:rPr>
                <w:rFonts w:ascii="Lato" w:hAnsi="Lato"/>
                <w:szCs w:val="18"/>
              </w:rPr>
              <w:t xml:space="preserve"> and other coalitions</w:t>
            </w:r>
            <w:r w:rsidR="00800B97" w:rsidRPr="007431DC">
              <w:rPr>
                <w:rFonts w:ascii="Lato" w:hAnsi="Lato"/>
                <w:szCs w:val="18"/>
              </w:rPr>
              <w:t>.</w:t>
            </w:r>
          </w:p>
        </w:tc>
      </w:tr>
      <w:tr w:rsidR="00247B82" w:rsidRPr="007431DC" w14:paraId="5BFFE74C" w14:textId="77777777" w:rsidTr="00CF7E13">
        <w:trPr>
          <w:trHeight w:val="316"/>
        </w:trPr>
        <w:tc>
          <w:tcPr>
            <w:tcW w:w="2974" w:type="dxa"/>
            <w:tcBorders>
              <w:top w:val="single" w:sz="4" w:space="0" w:color="auto"/>
              <w:left w:val="single" w:sz="4" w:space="0" w:color="auto"/>
              <w:bottom w:val="single" w:sz="4" w:space="0" w:color="auto"/>
              <w:right w:val="single" w:sz="4" w:space="0" w:color="auto"/>
            </w:tcBorders>
          </w:tcPr>
          <w:p w14:paraId="1E5F1567" w14:textId="77777777" w:rsidR="00247B82" w:rsidRPr="007431DC" w:rsidRDefault="00247B82" w:rsidP="00064DA4">
            <w:pPr>
              <w:pStyle w:val="TableRow"/>
              <w:rPr>
                <w:rFonts w:ascii="Lato" w:hAnsi="Lato"/>
                <w:szCs w:val="18"/>
              </w:rPr>
            </w:pPr>
            <w:r w:rsidRPr="007431DC">
              <w:rPr>
                <w:rFonts w:ascii="Lato" w:hAnsi="Lato"/>
                <w:szCs w:val="18"/>
              </w:rPr>
              <w:t>October 2019</w:t>
            </w:r>
          </w:p>
        </w:tc>
        <w:tc>
          <w:tcPr>
            <w:tcW w:w="6568" w:type="dxa"/>
            <w:tcBorders>
              <w:top w:val="single" w:sz="4" w:space="0" w:color="auto"/>
              <w:left w:val="single" w:sz="4" w:space="0" w:color="auto"/>
              <w:bottom w:val="single" w:sz="4" w:space="0" w:color="auto"/>
              <w:right w:val="single" w:sz="4" w:space="0" w:color="auto"/>
            </w:tcBorders>
          </w:tcPr>
          <w:p w14:paraId="40C4E131" w14:textId="2DBEE957" w:rsidR="00247B82" w:rsidRPr="007431DC" w:rsidRDefault="00247B82" w:rsidP="00064DA4">
            <w:pPr>
              <w:pStyle w:val="TableRow"/>
              <w:spacing w:line="276" w:lineRule="auto"/>
              <w:rPr>
                <w:rFonts w:ascii="Lato" w:hAnsi="Lato"/>
                <w:szCs w:val="18"/>
              </w:rPr>
            </w:pPr>
            <w:r w:rsidRPr="007431DC">
              <w:rPr>
                <w:rFonts w:ascii="Lato" w:hAnsi="Lato"/>
                <w:szCs w:val="18"/>
              </w:rPr>
              <w:t>Publish brief on lessons from local s</w:t>
            </w:r>
            <w:r w:rsidR="00800B97" w:rsidRPr="007431DC">
              <w:rPr>
                <w:rFonts w:ascii="Lato" w:hAnsi="Lato"/>
                <w:szCs w:val="18"/>
              </w:rPr>
              <w:t>ites in using data and analysis.</w:t>
            </w:r>
            <w:r w:rsidRPr="007431DC">
              <w:rPr>
                <w:rFonts w:ascii="Lato" w:hAnsi="Lato"/>
                <w:szCs w:val="18"/>
              </w:rPr>
              <w:t xml:space="preserve"> </w:t>
            </w:r>
          </w:p>
        </w:tc>
      </w:tr>
      <w:tr w:rsidR="00247B82" w:rsidRPr="007431DC" w14:paraId="329250EF" w14:textId="77777777" w:rsidTr="00CF7E13">
        <w:trPr>
          <w:trHeight w:val="523"/>
        </w:trPr>
        <w:tc>
          <w:tcPr>
            <w:tcW w:w="2974" w:type="dxa"/>
            <w:tcBorders>
              <w:top w:val="single" w:sz="4" w:space="0" w:color="auto"/>
              <w:left w:val="single" w:sz="4" w:space="0" w:color="auto"/>
              <w:bottom w:val="single" w:sz="4" w:space="0" w:color="auto"/>
              <w:right w:val="single" w:sz="4" w:space="0" w:color="auto"/>
            </w:tcBorders>
          </w:tcPr>
          <w:p w14:paraId="035927EE" w14:textId="01781D5E" w:rsidR="00247B82" w:rsidRPr="007431DC" w:rsidRDefault="00247B82" w:rsidP="00064DA4">
            <w:pPr>
              <w:pStyle w:val="TableRow"/>
              <w:rPr>
                <w:rFonts w:ascii="Lato" w:hAnsi="Lato"/>
                <w:szCs w:val="18"/>
              </w:rPr>
            </w:pPr>
            <w:r w:rsidRPr="007431DC">
              <w:rPr>
                <w:rFonts w:ascii="Lato" w:hAnsi="Lato"/>
                <w:szCs w:val="18"/>
              </w:rPr>
              <w:t xml:space="preserve">October 2019 - </w:t>
            </w:r>
            <w:r w:rsidR="000126F6" w:rsidRPr="007431DC">
              <w:rPr>
                <w:rFonts w:ascii="Lato" w:hAnsi="Lato"/>
                <w:szCs w:val="18"/>
              </w:rPr>
              <w:t>March</w:t>
            </w:r>
            <w:r w:rsidRPr="007431DC">
              <w:rPr>
                <w:rFonts w:ascii="Lato" w:hAnsi="Lato"/>
                <w:szCs w:val="18"/>
              </w:rPr>
              <w:t xml:space="preserve"> 2020</w:t>
            </w:r>
          </w:p>
        </w:tc>
        <w:tc>
          <w:tcPr>
            <w:tcW w:w="6568" w:type="dxa"/>
            <w:tcBorders>
              <w:top w:val="single" w:sz="4" w:space="0" w:color="auto"/>
              <w:left w:val="single" w:sz="4" w:space="0" w:color="auto"/>
              <w:bottom w:val="single" w:sz="4" w:space="0" w:color="auto"/>
              <w:right w:val="single" w:sz="4" w:space="0" w:color="auto"/>
            </w:tcBorders>
          </w:tcPr>
          <w:p w14:paraId="0E5D765C" w14:textId="0F8FC6FF" w:rsidR="00247B82" w:rsidRPr="007431DC" w:rsidRDefault="00247B82" w:rsidP="00064DA4">
            <w:pPr>
              <w:pStyle w:val="TableRow"/>
              <w:spacing w:line="276" w:lineRule="auto"/>
              <w:rPr>
                <w:rFonts w:ascii="Lato" w:hAnsi="Lato"/>
                <w:szCs w:val="18"/>
              </w:rPr>
            </w:pPr>
            <w:r w:rsidRPr="007431DC">
              <w:rPr>
                <w:rFonts w:ascii="Lato" w:hAnsi="Lato"/>
                <w:szCs w:val="18"/>
              </w:rPr>
              <w:t>Disseminate brief and project resources to key audiences through blogs, presentations, and webinars</w:t>
            </w:r>
            <w:r w:rsidR="00800B97" w:rsidRPr="007431DC">
              <w:rPr>
                <w:rFonts w:ascii="Lato" w:hAnsi="Lato"/>
                <w:szCs w:val="18"/>
              </w:rPr>
              <w:t>.</w:t>
            </w:r>
          </w:p>
        </w:tc>
      </w:tr>
      <w:tr w:rsidR="00247B82" w:rsidRPr="007431DC" w14:paraId="26F90720" w14:textId="77777777" w:rsidTr="00CF7E13">
        <w:trPr>
          <w:trHeight w:val="485"/>
        </w:trPr>
        <w:tc>
          <w:tcPr>
            <w:tcW w:w="2974" w:type="dxa"/>
            <w:tcBorders>
              <w:top w:val="single" w:sz="4" w:space="0" w:color="auto"/>
              <w:left w:val="single" w:sz="4" w:space="0" w:color="auto"/>
              <w:bottom w:val="single" w:sz="4" w:space="0" w:color="auto"/>
              <w:right w:val="single" w:sz="4" w:space="0" w:color="auto"/>
            </w:tcBorders>
          </w:tcPr>
          <w:p w14:paraId="3237AC6E" w14:textId="64C1316C" w:rsidR="00247B82" w:rsidRPr="007431DC" w:rsidRDefault="00014178" w:rsidP="00064DA4">
            <w:pPr>
              <w:pStyle w:val="TableRow"/>
              <w:rPr>
                <w:rFonts w:ascii="Lato" w:hAnsi="Lato"/>
                <w:szCs w:val="18"/>
              </w:rPr>
            </w:pPr>
            <w:r w:rsidRPr="007431DC">
              <w:rPr>
                <w:rFonts w:ascii="Lato" w:hAnsi="Lato"/>
                <w:szCs w:val="18"/>
              </w:rPr>
              <w:t>June</w:t>
            </w:r>
            <w:r w:rsidR="00247B82" w:rsidRPr="007431DC">
              <w:rPr>
                <w:rFonts w:ascii="Lato" w:hAnsi="Lato"/>
                <w:szCs w:val="18"/>
              </w:rPr>
              <w:t xml:space="preserve"> 2020</w:t>
            </w:r>
          </w:p>
        </w:tc>
        <w:tc>
          <w:tcPr>
            <w:tcW w:w="6568" w:type="dxa"/>
            <w:tcBorders>
              <w:top w:val="single" w:sz="4" w:space="0" w:color="auto"/>
              <w:left w:val="single" w:sz="4" w:space="0" w:color="auto"/>
              <w:bottom w:val="single" w:sz="4" w:space="0" w:color="auto"/>
              <w:right w:val="single" w:sz="4" w:space="0" w:color="auto"/>
            </w:tcBorders>
          </w:tcPr>
          <w:p w14:paraId="1CDEB601" w14:textId="18264773" w:rsidR="00247B82" w:rsidRPr="007431DC" w:rsidRDefault="00247B82" w:rsidP="00064DA4">
            <w:pPr>
              <w:pStyle w:val="TableRow"/>
              <w:spacing w:line="276" w:lineRule="auto"/>
              <w:rPr>
                <w:rFonts w:ascii="Lato" w:hAnsi="Lato"/>
                <w:szCs w:val="18"/>
              </w:rPr>
            </w:pPr>
            <w:r w:rsidRPr="007431DC">
              <w:rPr>
                <w:rFonts w:ascii="Lato" w:hAnsi="Lato"/>
                <w:szCs w:val="18"/>
              </w:rPr>
              <w:t>Publish summary of lessons from the project and recommendations for the 2030 Census</w:t>
            </w:r>
            <w:r w:rsidR="00800B97" w:rsidRPr="007431DC">
              <w:rPr>
                <w:rFonts w:ascii="Lato" w:hAnsi="Lato"/>
                <w:szCs w:val="18"/>
              </w:rPr>
              <w:t>.</w:t>
            </w:r>
          </w:p>
        </w:tc>
      </w:tr>
    </w:tbl>
    <w:p w14:paraId="76EF2F2B" w14:textId="12BC50DD" w:rsidR="00CF7E13" w:rsidRPr="007431DC" w:rsidRDefault="00CF7E13">
      <w:pPr>
        <w:rPr>
          <w:rFonts w:ascii="Lato" w:hAnsi="Lato"/>
          <w:b/>
          <w:sz w:val="22"/>
          <w:szCs w:val="22"/>
        </w:rPr>
      </w:pPr>
    </w:p>
    <w:p w14:paraId="15796E97" w14:textId="77777777" w:rsidR="00AC1BF5" w:rsidRPr="007431DC" w:rsidRDefault="00AC1BF5">
      <w:pPr>
        <w:rPr>
          <w:rFonts w:ascii="Lato" w:hAnsi="Lato"/>
          <w:b/>
          <w:sz w:val="22"/>
          <w:szCs w:val="22"/>
        </w:rPr>
      </w:pPr>
      <w:r w:rsidRPr="007431DC">
        <w:rPr>
          <w:rFonts w:ascii="Lato" w:hAnsi="Lato"/>
          <w:b/>
          <w:sz w:val="22"/>
          <w:szCs w:val="22"/>
        </w:rPr>
        <w:br w:type="page"/>
      </w:r>
    </w:p>
    <w:p w14:paraId="30229219" w14:textId="77777777" w:rsidR="00C703BE" w:rsidRDefault="00C703BE" w:rsidP="00247B82">
      <w:pPr>
        <w:rPr>
          <w:rFonts w:ascii="Lato" w:hAnsi="Lato"/>
          <w:b/>
          <w:sz w:val="22"/>
          <w:szCs w:val="22"/>
        </w:rPr>
      </w:pPr>
    </w:p>
    <w:p w14:paraId="7662F5CE" w14:textId="77777777" w:rsidR="00C703BE" w:rsidRDefault="00C703BE" w:rsidP="00247B82">
      <w:pPr>
        <w:rPr>
          <w:rFonts w:ascii="Lato" w:hAnsi="Lato"/>
          <w:b/>
          <w:sz w:val="22"/>
          <w:szCs w:val="22"/>
        </w:rPr>
      </w:pPr>
    </w:p>
    <w:p w14:paraId="3ACE4161" w14:textId="7E82AE3A" w:rsidR="00247B82" w:rsidRPr="007431DC" w:rsidRDefault="00247B82" w:rsidP="00247B82">
      <w:pPr>
        <w:rPr>
          <w:rFonts w:ascii="Lato" w:hAnsi="Lato"/>
          <w:b/>
          <w:sz w:val="22"/>
          <w:szCs w:val="22"/>
        </w:rPr>
      </w:pPr>
      <w:r w:rsidRPr="007431DC">
        <w:rPr>
          <w:rFonts w:ascii="Lato" w:hAnsi="Lato"/>
          <w:b/>
          <w:sz w:val="22"/>
          <w:szCs w:val="22"/>
        </w:rPr>
        <w:t>Potential Local Project Activities and Schedule: Local Activities (</w:t>
      </w:r>
      <w:r w:rsidR="00014178" w:rsidRPr="007431DC">
        <w:rPr>
          <w:rFonts w:ascii="Lato" w:hAnsi="Lato"/>
          <w:b/>
          <w:sz w:val="22"/>
          <w:szCs w:val="22"/>
        </w:rPr>
        <w:t>24</w:t>
      </w:r>
      <w:r w:rsidR="00292CE3" w:rsidRPr="007431DC">
        <w:rPr>
          <w:rFonts w:ascii="Lato" w:hAnsi="Lato"/>
          <w:b/>
          <w:sz w:val="22"/>
          <w:szCs w:val="22"/>
        </w:rPr>
        <w:t>-</w:t>
      </w:r>
      <w:r w:rsidRPr="007431DC">
        <w:rPr>
          <w:rFonts w:ascii="Lato" w:hAnsi="Lato"/>
          <w:b/>
          <w:sz w:val="22"/>
          <w:szCs w:val="22"/>
        </w:rPr>
        <w:t>month</w:t>
      </w:r>
      <w:r w:rsidR="00292CE3" w:rsidRPr="007431DC">
        <w:rPr>
          <w:rFonts w:ascii="Lato" w:hAnsi="Lato"/>
          <w:b/>
          <w:sz w:val="22"/>
          <w:szCs w:val="22"/>
        </w:rPr>
        <w:t xml:space="preserve"> period</w:t>
      </w:r>
      <w:r w:rsidRPr="007431DC">
        <w:rPr>
          <w:rFonts w:ascii="Lato" w:hAnsi="Lato"/>
          <w:b/>
          <w:sz w:val="22"/>
          <w:szCs w:val="22"/>
        </w:rPr>
        <w:t>)</w:t>
      </w:r>
    </w:p>
    <w:tbl>
      <w:tblPr>
        <w:tblStyle w:val="PlainTable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25"/>
        <w:gridCol w:w="6570"/>
      </w:tblGrid>
      <w:tr w:rsidR="00247B82" w:rsidRPr="007431DC" w14:paraId="047A9BF7" w14:textId="77777777" w:rsidTr="00800B97">
        <w:trPr>
          <w:cnfStyle w:val="100000000000" w:firstRow="1" w:lastRow="0" w:firstColumn="0" w:lastColumn="0" w:oddVBand="0" w:evenVBand="0" w:oddHBand="0" w:evenHBand="0" w:firstRowFirstColumn="0" w:firstRowLastColumn="0" w:lastRowFirstColumn="0" w:lastRowLastColumn="0"/>
          <w:trHeight w:val="495"/>
        </w:trPr>
        <w:tc>
          <w:tcPr>
            <w:tcW w:w="2925" w:type="dxa"/>
            <w:tcBorders>
              <w:bottom w:val="none" w:sz="0" w:space="0" w:color="auto"/>
            </w:tcBorders>
          </w:tcPr>
          <w:p w14:paraId="15AEF42B" w14:textId="77777777" w:rsidR="00247B82" w:rsidRPr="007431DC" w:rsidRDefault="00247B82" w:rsidP="00064DA4">
            <w:pPr>
              <w:pStyle w:val="TableColumnHeading"/>
              <w:jc w:val="left"/>
              <w:rPr>
                <w:rFonts w:ascii="Lato" w:hAnsi="Lato"/>
                <w:sz w:val="18"/>
                <w:szCs w:val="18"/>
              </w:rPr>
            </w:pPr>
            <w:r w:rsidRPr="007431DC">
              <w:rPr>
                <w:rFonts w:ascii="Lato" w:hAnsi="Lato"/>
                <w:sz w:val="18"/>
                <w:szCs w:val="18"/>
              </w:rPr>
              <w:t>Date</w:t>
            </w:r>
          </w:p>
        </w:tc>
        <w:tc>
          <w:tcPr>
            <w:tcW w:w="6570" w:type="dxa"/>
            <w:tcBorders>
              <w:bottom w:val="none" w:sz="0" w:space="0" w:color="auto"/>
            </w:tcBorders>
          </w:tcPr>
          <w:p w14:paraId="73D9C57F" w14:textId="77777777" w:rsidR="00247B82" w:rsidRPr="007431DC" w:rsidRDefault="00247B82" w:rsidP="00064DA4">
            <w:pPr>
              <w:pStyle w:val="TableColumnHeading"/>
              <w:ind w:right="-13"/>
              <w:jc w:val="left"/>
              <w:rPr>
                <w:rFonts w:ascii="Lato" w:hAnsi="Lato"/>
                <w:sz w:val="18"/>
                <w:szCs w:val="18"/>
              </w:rPr>
            </w:pPr>
            <w:r w:rsidRPr="007431DC">
              <w:rPr>
                <w:rFonts w:ascii="Lato" w:hAnsi="Lato"/>
                <w:sz w:val="18"/>
                <w:szCs w:val="18"/>
              </w:rPr>
              <w:t>Local Partner Activity</w:t>
            </w:r>
          </w:p>
        </w:tc>
      </w:tr>
      <w:tr w:rsidR="00247B82" w:rsidRPr="007431DC" w14:paraId="7B0EFD53" w14:textId="77777777" w:rsidTr="00800B97">
        <w:trPr>
          <w:trHeight w:val="802"/>
        </w:trPr>
        <w:tc>
          <w:tcPr>
            <w:tcW w:w="2925" w:type="dxa"/>
          </w:tcPr>
          <w:p w14:paraId="6EBE0BE6" w14:textId="34C2FEFD" w:rsidR="00247B82" w:rsidRPr="007431DC" w:rsidRDefault="00014178" w:rsidP="00064DA4">
            <w:pPr>
              <w:pStyle w:val="TableRow"/>
              <w:rPr>
                <w:rFonts w:ascii="Lato" w:hAnsi="Lato"/>
                <w:szCs w:val="18"/>
              </w:rPr>
            </w:pPr>
            <w:r w:rsidRPr="007431DC">
              <w:rPr>
                <w:rFonts w:ascii="Lato" w:hAnsi="Lato"/>
                <w:szCs w:val="18"/>
              </w:rPr>
              <w:t>May</w:t>
            </w:r>
            <w:r w:rsidR="00247B82" w:rsidRPr="007431DC">
              <w:rPr>
                <w:rFonts w:ascii="Lato" w:hAnsi="Lato"/>
                <w:szCs w:val="18"/>
              </w:rPr>
              <w:t xml:space="preserve"> 2018 – </w:t>
            </w:r>
            <w:r w:rsidR="00383182" w:rsidRPr="007431DC">
              <w:rPr>
                <w:rFonts w:ascii="Lato" w:hAnsi="Lato"/>
                <w:szCs w:val="18"/>
              </w:rPr>
              <w:t>December</w:t>
            </w:r>
            <w:r w:rsidR="00247B82" w:rsidRPr="007431DC">
              <w:rPr>
                <w:rFonts w:ascii="Lato" w:hAnsi="Lato"/>
                <w:szCs w:val="18"/>
              </w:rPr>
              <w:t xml:space="preserve"> 201</w:t>
            </w:r>
            <w:r w:rsidR="00383182" w:rsidRPr="007431DC">
              <w:rPr>
                <w:rFonts w:ascii="Lato" w:hAnsi="Lato"/>
                <w:szCs w:val="18"/>
              </w:rPr>
              <w:t>8</w:t>
            </w:r>
          </w:p>
        </w:tc>
        <w:tc>
          <w:tcPr>
            <w:tcW w:w="6570" w:type="dxa"/>
          </w:tcPr>
          <w:p w14:paraId="3AF31555" w14:textId="6F22ED34" w:rsidR="009741CF" w:rsidRPr="007431DC" w:rsidRDefault="00383182" w:rsidP="00064DA4">
            <w:pPr>
              <w:pStyle w:val="TableRow"/>
              <w:tabs>
                <w:tab w:val="left" w:pos="3270"/>
              </w:tabs>
              <w:spacing w:line="276" w:lineRule="auto"/>
              <w:ind w:right="1665"/>
              <w:rPr>
                <w:rFonts w:ascii="Lato" w:hAnsi="Lato"/>
                <w:szCs w:val="18"/>
              </w:rPr>
            </w:pPr>
            <w:r w:rsidRPr="007431DC">
              <w:rPr>
                <w:rFonts w:ascii="Lato" w:hAnsi="Lato"/>
                <w:szCs w:val="18"/>
              </w:rPr>
              <w:t>Promote the importance of the 2020 Census</w:t>
            </w:r>
            <w:r w:rsidR="00800B97" w:rsidRPr="007431DC">
              <w:rPr>
                <w:rFonts w:ascii="Lato" w:hAnsi="Lato"/>
                <w:szCs w:val="18"/>
              </w:rPr>
              <w:t>.</w:t>
            </w:r>
          </w:p>
          <w:p w14:paraId="55FAF2D2" w14:textId="29F2D6C2" w:rsidR="009741CF" w:rsidRPr="007431DC" w:rsidRDefault="009741CF" w:rsidP="00064DA4">
            <w:pPr>
              <w:pStyle w:val="TableRow"/>
              <w:tabs>
                <w:tab w:val="left" w:pos="3270"/>
              </w:tabs>
              <w:spacing w:line="276" w:lineRule="auto"/>
              <w:ind w:right="1665"/>
              <w:rPr>
                <w:rFonts w:ascii="Lato" w:hAnsi="Lato"/>
                <w:szCs w:val="18"/>
              </w:rPr>
            </w:pPr>
            <w:r w:rsidRPr="007431DC">
              <w:rPr>
                <w:rFonts w:ascii="Lato" w:hAnsi="Lato"/>
                <w:szCs w:val="18"/>
              </w:rPr>
              <w:t>A</w:t>
            </w:r>
            <w:r w:rsidR="00383182" w:rsidRPr="007431DC">
              <w:rPr>
                <w:rFonts w:ascii="Lato" w:hAnsi="Lato"/>
                <w:szCs w:val="18"/>
              </w:rPr>
              <w:t>ssess and share</w:t>
            </w:r>
            <w:r w:rsidR="00247B82" w:rsidRPr="007431DC">
              <w:rPr>
                <w:rFonts w:ascii="Lato" w:hAnsi="Lato"/>
                <w:szCs w:val="18"/>
              </w:rPr>
              <w:t xml:space="preserve"> data from national tools</w:t>
            </w:r>
            <w:r w:rsidR="00800B97" w:rsidRPr="007431DC">
              <w:rPr>
                <w:rFonts w:ascii="Lato" w:hAnsi="Lato"/>
                <w:szCs w:val="18"/>
              </w:rPr>
              <w:t>.</w:t>
            </w:r>
          </w:p>
          <w:p w14:paraId="0BDB671A" w14:textId="40E4336D" w:rsidR="00247B82" w:rsidRPr="007431DC" w:rsidRDefault="009741CF" w:rsidP="00064DA4">
            <w:pPr>
              <w:pStyle w:val="TableRow"/>
              <w:tabs>
                <w:tab w:val="left" w:pos="3270"/>
              </w:tabs>
              <w:spacing w:line="276" w:lineRule="auto"/>
              <w:ind w:right="1665"/>
              <w:rPr>
                <w:rFonts w:ascii="Lato" w:hAnsi="Lato"/>
                <w:szCs w:val="18"/>
              </w:rPr>
            </w:pPr>
            <w:r w:rsidRPr="007431DC">
              <w:rPr>
                <w:rFonts w:ascii="Lato" w:hAnsi="Lato"/>
                <w:szCs w:val="18"/>
              </w:rPr>
              <w:t>S</w:t>
            </w:r>
            <w:r w:rsidR="00383182" w:rsidRPr="007431DC">
              <w:rPr>
                <w:rFonts w:ascii="Lato" w:hAnsi="Lato"/>
                <w:szCs w:val="18"/>
              </w:rPr>
              <w:t xml:space="preserve">can </w:t>
            </w:r>
            <w:r w:rsidR="007E4ECA" w:rsidRPr="007431DC">
              <w:rPr>
                <w:rFonts w:ascii="Lato" w:hAnsi="Lato"/>
                <w:szCs w:val="18"/>
              </w:rPr>
              <w:t>and document</w:t>
            </w:r>
            <w:r w:rsidR="00383182" w:rsidRPr="007431DC">
              <w:rPr>
                <w:rFonts w:ascii="Lato" w:hAnsi="Lato"/>
                <w:szCs w:val="18"/>
              </w:rPr>
              <w:t xml:space="preserve"> </w:t>
            </w:r>
            <w:r w:rsidRPr="007431DC">
              <w:rPr>
                <w:rFonts w:ascii="Lato" w:hAnsi="Lato"/>
                <w:szCs w:val="18"/>
              </w:rPr>
              <w:t xml:space="preserve">local </w:t>
            </w:r>
            <w:r w:rsidR="00383182" w:rsidRPr="007431DC">
              <w:rPr>
                <w:rFonts w:ascii="Lato" w:hAnsi="Lato"/>
                <w:szCs w:val="18"/>
              </w:rPr>
              <w:t>organizing activities.</w:t>
            </w:r>
          </w:p>
        </w:tc>
      </w:tr>
      <w:tr w:rsidR="00383182" w:rsidRPr="007431DC" w14:paraId="7743516F" w14:textId="77777777" w:rsidTr="00800B97">
        <w:trPr>
          <w:trHeight w:val="532"/>
        </w:trPr>
        <w:tc>
          <w:tcPr>
            <w:tcW w:w="2925" w:type="dxa"/>
          </w:tcPr>
          <w:p w14:paraId="44138E7C" w14:textId="39261816" w:rsidR="00383182" w:rsidRPr="007431DC" w:rsidRDefault="00383182" w:rsidP="00064DA4">
            <w:pPr>
              <w:pStyle w:val="TableRow"/>
              <w:rPr>
                <w:rFonts w:ascii="Lato" w:hAnsi="Lato"/>
                <w:szCs w:val="18"/>
              </w:rPr>
            </w:pPr>
            <w:r w:rsidRPr="007431DC">
              <w:rPr>
                <w:rFonts w:ascii="Lato" w:hAnsi="Lato"/>
                <w:szCs w:val="18"/>
              </w:rPr>
              <w:t>December 2018</w:t>
            </w:r>
          </w:p>
        </w:tc>
        <w:tc>
          <w:tcPr>
            <w:tcW w:w="6570" w:type="dxa"/>
          </w:tcPr>
          <w:p w14:paraId="3D4E1333" w14:textId="6425957C" w:rsidR="00383182" w:rsidRPr="007431DC" w:rsidRDefault="007E4ECA" w:rsidP="00064DA4">
            <w:pPr>
              <w:pStyle w:val="TableRow"/>
              <w:tabs>
                <w:tab w:val="left" w:pos="3270"/>
              </w:tabs>
              <w:spacing w:line="276" w:lineRule="auto"/>
              <w:ind w:right="1665"/>
              <w:rPr>
                <w:rFonts w:ascii="Lato" w:hAnsi="Lato"/>
                <w:szCs w:val="18"/>
              </w:rPr>
            </w:pPr>
            <w:r w:rsidRPr="007431DC">
              <w:rPr>
                <w:rFonts w:ascii="Lato" w:hAnsi="Lato"/>
                <w:szCs w:val="18"/>
              </w:rPr>
              <w:t>Produce document on current 2020 Census efforts and o</w:t>
            </w:r>
            <w:r w:rsidR="00383182" w:rsidRPr="007431DC">
              <w:rPr>
                <w:rFonts w:ascii="Lato" w:hAnsi="Lato"/>
                <w:szCs w:val="18"/>
              </w:rPr>
              <w:t>utline 2019 analysis and activities</w:t>
            </w:r>
            <w:r w:rsidR="00800B97" w:rsidRPr="007431DC">
              <w:rPr>
                <w:rFonts w:ascii="Lato" w:hAnsi="Lato"/>
                <w:szCs w:val="18"/>
              </w:rPr>
              <w:t>.</w:t>
            </w:r>
          </w:p>
        </w:tc>
      </w:tr>
      <w:tr w:rsidR="00247B82" w:rsidRPr="007431DC" w14:paraId="21D6DD1C" w14:textId="77777777" w:rsidTr="00800B97">
        <w:trPr>
          <w:trHeight w:val="527"/>
        </w:trPr>
        <w:tc>
          <w:tcPr>
            <w:tcW w:w="2925" w:type="dxa"/>
          </w:tcPr>
          <w:p w14:paraId="091951CA" w14:textId="78A1EA4C" w:rsidR="00247B82" w:rsidRPr="007431DC" w:rsidRDefault="007E4ECA" w:rsidP="00064DA4">
            <w:pPr>
              <w:pStyle w:val="TableRow"/>
              <w:rPr>
                <w:rFonts w:ascii="Lato" w:hAnsi="Lato"/>
                <w:szCs w:val="18"/>
              </w:rPr>
            </w:pPr>
            <w:r w:rsidRPr="007431DC">
              <w:rPr>
                <w:rFonts w:ascii="Lato" w:hAnsi="Lato"/>
                <w:szCs w:val="18"/>
              </w:rPr>
              <w:t>January</w:t>
            </w:r>
            <w:r w:rsidR="00247B82" w:rsidRPr="007431DC">
              <w:rPr>
                <w:rFonts w:ascii="Lato" w:hAnsi="Lato"/>
                <w:szCs w:val="18"/>
              </w:rPr>
              <w:t xml:space="preserve"> – </w:t>
            </w:r>
            <w:r w:rsidR="00B31C90" w:rsidRPr="007431DC">
              <w:rPr>
                <w:rFonts w:ascii="Lato" w:hAnsi="Lato"/>
                <w:szCs w:val="18"/>
              </w:rPr>
              <w:t>April</w:t>
            </w:r>
            <w:r w:rsidR="00247B82" w:rsidRPr="007431DC">
              <w:rPr>
                <w:rFonts w:ascii="Lato" w:hAnsi="Lato"/>
                <w:szCs w:val="18"/>
              </w:rPr>
              <w:t xml:space="preserve"> 2019</w:t>
            </w:r>
          </w:p>
        </w:tc>
        <w:tc>
          <w:tcPr>
            <w:tcW w:w="6570" w:type="dxa"/>
          </w:tcPr>
          <w:p w14:paraId="3D0991BE" w14:textId="0676D3D4" w:rsidR="009741CF" w:rsidRPr="007431DC" w:rsidRDefault="009741CF" w:rsidP="00064DA4">
            <w:pPr>
              <w:pStyle w:val="TableRow"/>
              <w:spacing w:line="276" w:lineRule="auto"/>
              <w:rPr>
                <w:rFonts w:ascii="Lato" w:hAnsi="Lato"/>
                <w:szCs w:val="18"/>
              </w:rPr>
            </w:pPr>
            <w:r w:rsidRPr="007431DC">
              <w:rPr>
                <w:rFonts w:ascii="Lato" w:hAnsi="Lato"/>
                <w:szCs w:val="18"/>
              </w:rPr>
              <w:t>Continue to promote the importance of the 2020 Census</w:t>
            </w:r>
            <w:r w:rsidR="00800B97" w:rsidRPr="007431DC">
              <w:rPr>
                <w:rFonts w:ascii="Lato" w:hAnsi="Lato"/>
                <w:szCs w:val="18"/>
              </w:rPr>
              <w:t>.</w:t>
            </w:r>
            <w:r w:rsidRPr="007431DC">
              <w:rPr>
                <w:rFonts w:ascii="Lato" w:hAnsi="Lato"/>
                <w:szCs w:val="18"/>
              </w:rPr>
              <w:t xml:space="preserve"> </w:t>
            </w:r>
          </w:p>
          <w:p w14:paraId="2B6376F2" w14:textId="17A91B73" w:rsidR="00247B82" w:rsidRPr="007431DC" w:rsidRDefault="00247B82" w:rsidP="00064DA4">
            <w:pPr>
              <w:pStyle w:val="TableRow"/>
              <w:spacing w:line="276" w:lineRule="auto"/>
              <w:rPr>
                <w:rFonts w:ascii="Lato" w:hAnsi="Lato"/>
                <w:szCs w:val="18"/>
              </w:rPr>
            </w:pPr>
            <w:r w:rsidRPr="007431DC">
              <w:rPr>
                <w:rFonts w:ascii="Lato" w:hAnsi="Lato"/>
                <w:szCs w:val="18"/>
              </w:rPr>
              <w:t xml:space="preserve">Conduct initial analysis </w:t>
            </w:r>
            <w:r w:rsidR="009741CF" w:rsidRPr="007431DC">
              <w:rPr>
                <w:rFonts w:ascii="Lato" w:hAnsi="Lato"/>
                <w:szCs w:val="18"/>
              </w:rPr>
              <w:t>of local data</w:t>
            </w:r>
            <w:r w:rsidR="00800B97" w:rsidRPr="007431DC">
              <w:rPr>
                <w:rFonts w:ascii="Lato" w:hAnsi="Lato"/>
                <w:szCs w:val="18"/>
              </w:rPr>
              <w:t>.</w:t>
            </w:r>
            <w:r w:rsidR="009741CF" w:rsidRPr="007431DC">
              <w:rPr>
                <w:rFonts w:ascii="Lato" w:hAnsi="Lato"/>
                <w:szCs w:val="18"/>
              </w:rPr>
              <w:t xml:space="preserve"> </w:t>
            </w:r>
          </w:p>
        </w:tc>
      </w:tr>
      <w:tr w:rsidR="00247B82" w:rsidRPr="007431DC" w14:paraId="19CA6859" w14:textId="77777777" w:rsidTr="00800B97">
        <w:trPr>
          <w:trHeight w:val="463"/>
        </w:trPr>
        <w:tc>
          <w:tcPr>
            <w:tcW w:w="2925" w:type="dxa"/>
          </w:tcPr>
          <w:p w14:paraId="4AED41AE" w14:textId="47F2D19F" w:rsidR="00247B82" w:rsidRPr="007431DC" w:rsidRDefault="00B31C90" w:rsidP="00064DA4">
            <w:pPr>
              <w:pStyle w:val="TableRow"/>
              <w:rPr>
                <w:rFonts w:ascii="Lato" w:hAnsi="Lato"/>
                <w:szCs w:val="18"/>
              </w:rPr>
            </w:pPr>
            <w:r w:rsidRPr="007431DC">
              <w:rPr>
                <w:rFonts w:ascii="Lato" w:hAnsi="Lato"/>
                <w:szCs w:val="18"/>
              </w:rPr>
              <w:t>May</w:t>
            </w:r>
            <w:r w:rsidR="00247B82" w:rsidRPr="007431DC">
              <w:rPr>
                <w:rFonts w:ascii="Lato" w:hAnsi="Lato"/>
                <w:szCs w:val="18"/>
              </w:rPr>
              <w:t xml:space="preserve"> – September 2019</w:t>
            </w:r>
          </w:p>
          <w:p w14:paraId="0AFD8722" w14:textId="77777777" w:rsidR="00247B82" w:rsidRPr="007431DC" w:rsidRDefault="00247B82" w:rsidP="00064DA4">
            <w:pPr>
              <w:pStyle w:val="TableRow"/>
              <w:rPr>
                <w:rFonts w:ascii="Lato" w:hAnsi="Lato"/>
                <w:szCs w:val="18"/>
              </w:rPr>
            </w:pPr>
          </w:p>
        </w:tc>
        <w:tc>
          <w:tcPr>
            <w:tcW w:w="6570" w:type="dxa"/>
          </w:tcPr>
          <w:p w14:paraId="33CDDBF6" w14:textId="4D8EBD6E" w:rsidR="009741CF" w:rsidRPr="007431DC" w:rsidRDefault="009741CF" w:rsidP="00064DA4">
            <w:pPr>
              <w:pStyle w:val="TableRow"/>
              <w:spacing w:line="276" w:lineRule="auto"/>
              <w:rPr>
                <w:rFonts w:ascii="Lato" w:hAnsi="Lato"/>
                <w:szCs w:val="18"/>
              </w:rPr>
            </w:pPr>
            <w:r w:rsidRPr="007431DC">
              <w:rPr>
                <w:rFonts w:ascii="Lato" w:hAnsi="Lato"/>
                <w:szCs w:val="18"/>
              </w:rPr>
              <w:t>Get feedback from stakeholders on local analysis</w:t>
            </w:r>
            <w:r w:rsidR="00800B97" w:rsidRPr="007431DC">
              <w:rPr>
                <w:rFonts w:ascii="Lato" w:hAnsi="Lato"/>
                <w:szCs w:val="18"/>
              </w:rPr>
              <w:t>.</w:t>
            </w:r>
          </w:p>
          <w:p w14:paraId="1A39AE0F" w14:textId="7805F6B4" w:rsidR="009741CF" w:rsidRPr="007431DC" w:rsidRDefault="00247B82" w:rsidP="00064DA4">
            <w:pPr>
              <w:pStyle w:val="TableRow"/>
              <w:spacing w:line="276" w:lineRule="auto"/>
              <w:rPr>
                <w:rFonts w:ascii="Lato" w:hAnsi="Lato"/>
                <w:szCs w:val="18"/>
              </w:rPr>
            </w:pPr>
            <w:r w:rsidRPr="007431DC">
              <w:rPr>
                <w:rFonts w:ascii="Lato" w:hAnsi="Lato"/>
                <w:szCs w:val="18"/>
              </w:rPr>
              <w:t xml:space="preserve">Publish and disseminate </w:t>
            </w:r>
            <w:r w:rsidR="009741CF" w:rsidRPr="007431DC">
              <w:rPr>
                <w:rFonts w:ascii="Lato" w:hAnsi="Lato"/>
                <w:szCs w:val="18"/>
              </w:rPr>
              <w:t xml:space="preserve">final </w:t>
            </w:r>
            <w:r w:rsidRPr="007431DC">
              <w:rPr>
                <w:rFonts w:ascii="Lato" w:hAnsi="Lato"/>
                <w:szCs w:val="18"/>
              </w:rPr>
              <w:t>analysis</w:t>
            </w:r>
            <w:r w:rsidR="00800B97" w:rsidRPr="007431DC">
              <w:rPr>
                <w:rFonts w:ascii="Lato" w:hAnsi="Lato"/>
                <w:szCs w:val="18"/>
              </w:rPr>
              <w:t>.</w:t>
            </w:r>
          </w:p>
          <w:p w14:paraId="3B35CB70" w14:textId="17D65E1D" w:rsidR="009741CF" w:rsidRPr="007431DC" w:rsidRDefault="009741CF" w:rsidP="00064DA4">
            <w:pPr>
              <w:pStyle w:val="TableRow"/>
              <w:spacing w:line="276" w:lineRule="auto"/>
              <w:rPr>
                <w:rFonts w:ascii="Lato" w:hAnsi="Lato"/>
                <w:szCs w:val="18"/>
              </w:rPr>
            </w:pPr>
            <w:r w:rsidRPr="007431DC">
              <w:rPr>
                <w:rFonts w:ascii="Lato" w:hAnsi="Lato"/>
                <w:szCs w:val="18"/>
              </w:rPr>
              <w:t>Assist local coalitions to plan outreach strategies</w:t>
            </w:r>
            <w:r w:rsidR="00800B97" w:rsidRPr="007431DC">
              <w:rPr>
                <w:rFonts w:ascii="Lato" w:hAnsi="Lato"/>
                <w:szCs w:val="18"/>
              </w:rPr>
              <w:t>.</w:t>
            </w:r>
          </w:p>
        </w:tc>
      </w:tr>
      <w:tr w:rsidR="00247B82" w:rsidRPr="007431DC" w14:paraId="55B81DB0" w14:textId="77777777" w:rsidTr="00800B97">
        <w:trPr>
          <w:trHeight w:val="586"/>
        </w:trPr>
        <w:tc>
          <w:tcPr>
            <w:tcW w:w="2925" w:type="dxa"/>
          </w:tcPr>
          <w:p w14:paraId="0511DDF3" w14:textId="61876552" w:rsidR="00247B82" w:rsidRPr="007431DC" w:rsidRDefault="00247B82" w:rsidP="00064DA4">
            <w:pPr>
              <w:pStyle w:val="TableRow"/>
              <w:rPr>
                <w:rFonts w:ascii="Lato" w:hAnsi="Lato"/>
                <w:szCs w:val="18"/>
              </w:rPr>
            </w:pPr>
            <w:r w:rsidRPr="007431DC">
              <w:rPr>
                <w:rFonts w:ascii="Lato" w:hAnsi="Lato"/>
                <w:szCs w:val="18"/>
              </w:rPr>
              <w:t xml:space="preserve">October 2019 – </w:t>
            </w:r>
            <w:r w:rsidR="00CC7CB4" w:rsidRPr="007431DC">
              <w:rPr>
                <w:rFonts w:ascii="Lato" w:hAnsi="Lato"/>
                <w:szCs w:val="18"/>
              </w:rPr>
              <w:t>April</w:t>
            </w:r>
            <w:r w:rsidRPr="007431DC">
              <w:rPr>
                <w:rFonts w:ascii="Lato" w:hAnsi="Lato"/>
                <w:szCs w:val="18"/>
              </w:rPr>
              <w:t xml:space="preserve"> 2020 </w:t>
            </w:r>
          </w:p>
        </w:tc>
        <w:tc>
          <w:tcPr>
            <w:tcW w:w="6570" w:type="dxa"/>
          </w:tcPr>
          <w:p w14:paraId="197C6EEC" w14:textId="15E548CB" w:rsidR="00247B82" w:rsidRPr="007431DC" w:rsidRDefault="00247B82" w:rsidP="00064DA4">
            <w:pPr>
              <w:pStyle w:val="TableRow"/>
              <w:spacing w:line="276" w:lineRule="auto"/>
              <w:rPr>
                <w:rFonts w:ascii="Lato" w:hAnsi="Lato"/>
                <w:szCs w:val="18"/>
              </w:rPr>
            </w:pPr>
            <w:r w:rsidRPr="007431DC">
              <w:rPr>
                <w:rFonts w:ascii="Lato" w:hAnsi="Lato"/>
                <w:szCs w:val="18"/>
              </w:rPr>
              <w:t>Provide ad hoc support and supplemental analysis as needed for final outreach strategies</w:t>
            </w:r>
            <w:r w:rsidR="00800B97" w:rsidRPr="007431DC">
              <w:rPr>
                <w:rFonts w:ascii="Lato" w:hAnsi="Lato"/>
                <w:szCs w:val="18"/>
              </w:rPr>
              <w:t>.</w:t>
            </w:r>
          </w:p>
        </w:tc>
      </w:tr>
    </w:tbl>
    <w:p w14:paraId="25923097" w14:textId="77777777" w:rsidR="00D70212" w:rsidRPr="007431DC" w:rsidRDefault="00D70212" w:rsidP="0063489D">
      <w:pPr>
        <w:rPr>
          <w:rFonts w:ascii="Lato" w:eastAsia="Times New Roman" w:hAnsi="Lato" w:cs="Arial"/>
          <w:bCs/>
          <w:color w:val="000000"/>
          <w:sz w:val="22"/>
          <w:szCs w:val="22"/>
        </w:rPr>
      </w:pPr>
    </w:p>
    <w:p w14:paraId="75002721" w14:textId="77777777" w:rsidR="00D70212" w:rsidRPr="007431DC" w:rsidRDefault="00D70212">
      <w:pPr>
        <w:rPr>
          <w:rFonts w:ascii="Lato" w:eastAsia="Times New Roman" w:hAnsi="Lato" w:cs="Arial"/>
          <w:bCs/>
          <w:color w:val="000000"/>
          <w:sz w:val="22"/>
          <w:szCs w:val="22"/>
        </w:rPr>
      </w:pPr>
      <w:r w:rsidRPr="007431DC">
        <w:rPr>
          <w:rFonts w:ascii="Lato" w:eastAsia="Times New Roman" w:hAnsi="Lato" w:cs="Arial"/>
          <w:bCs/>
          <w:color w:val="000000"/>
          <w:sz w:val="22"/>
          <w:szCs w:val="22"/>
        </w:rPr>
        <w:br w:type="page"/>
      </w:r>
    </w:p>
    <w:p w14:paraId="2E1FA0BD" w14:textId="44B8F742" w:rsidR="00AE15BA" w:rsidRPr="007431DC" w:rsidRDefault="00AE15BA" w:rsidP="00AE15BA">
      <w:pPr>
        <w:pStyle w:val="Heading1"/>
      </w:pPr>
      <w:r w:rsidRPr="007431DC">
        <w:lastRenderedPageBreak/>
        <w:t>Appendix B: Descriptions of Select NNIP Partners</w:t>
      </w:r>
    </w:p>
    <w:p w14:paraId="0E66422A" w14:textId="77777777" w:rsidR="00AE15BA" w:rsidRPr="007431DC" w:rsidRDefault="00AE15BA" w:rsidP="00AE15BA">
      <w:pPr>
        <w:pStyle w:val="BodyText"/>
        <w:spacing w:line="360" w:lineRule="auto"/>
      </w:pPr>
      <w:r w:rsidRPr="007431DC">
        <w:t>The following paragraphs describe select NNIP Partners in counties with historically high undercounts.</w:t>
      </w:r>
    </w:p>
    <w:p w14:paraId="0404EE06" w14:textId="77777777" w:rsidR="00AE15BA" w:rsidRPr="007431DC" w:rsidRDefault="00AE15BA" w:rsidP="00BE43BC">
      <w:pPr>
        <w:pStyle w:val="BulletedList"/>
        <w:spacing w:line="360" w:lineRule="auto"/>
        <w:ind w:left="720"/>
      </w:pPr>
      <w:r w:rsidRPr="007431DC">
        <w:rPr>
          <w:b/>
        </w:rPr>
        <w:t>Dallas</w:t>
      </w:r>
      <w:r w:rsidRPr="007431DC">
        <w:t>: The Institute for Urban Research at the University of Texas at Dallas provides research and evaluation, education and outreach, and guidance and consulting to inform, motivate, and inspire community-focused organizations that improve the quality of life in the communities they serve. They have a close relationship with the local United Way and its grantees and provide community organizations training on program design. They also have a strong relationship with the City of Dallas, particularly the Office of the Mayor, the City Manager’s Office, and Economic Development.</w:t>
      </w:r>
    </w:p>
    <w:p w14:paraId="4C2C0876" w14:textId="77777777" w:rsidR="00AE15BA" w:rsidRPr="007431DC" w:rsidRDefault="00AE15BA" w:rsidP="00BE43BC">
      <w:pPr>
        <w:pStyle w:val="BulletedList"/>
        <w:spacing w:line="360" w:lineRule="auto"/>
        <w:ind w:left="720"/>
      </w:pPr>
      <w:r w:rsidRPr="007431DC">
        <w:rPr>
          <w:b/>
        </w:rPr>
        <w:t>Houston</w:t>
      </w:r>
      <w:r w:rsidRPr="007431DC">
        <w:t>: Rice University’s Kinder Institute for Urban Research advances understanding of the challenges facing Houston through research, policy analysis, and outreach and works with community partners to implement solutions. Kinder has built trusted connections with community-based groups and city agencies. Since Hurricane Harvey, the Institute has been instrumental in sharing information about the needs of low-income residents in recovery efforts. The effects of the hurricane on housing mean that the traditional national data on Houston neighborhoods is less accurate, so examination of local data to identify areas with concentrations of hard-to-count groups will be essential.</w:t>
      </w:r>
    </w:p>
    <w:p w14:paraId="504D7E1E" w14:textId="77777777" w:rsidR="00AE15BA" w:rsidRPr="007431DC" w:rsidRDefault="00AE15BA" w:rsidP="00BE43BC">
      <w:pPr>
        <w:pStyle w:val="BulletedList"/>
        <w:spacing w:line="360" w:lineRule="auto"/>
        <w:ind w:left="720"/>
      </w:pPr>
      <w:r w:rsidRPr="007431DC">
        <w:rPr>
          <w:b/>
        </w:rPr>
        <w:t>Los Angeles</w:t>
      </w:r>
      <w:r w:rsidRPr="007431DC">
        <w:t xml:space="preserve">: Housed at the University of Southern California, the Sol Price Center for Social Innovation develops ideas and illuminates strategies to improve the quality of life for people in low-income, urban communities. The Center’s Neighborhood Data for Social Change platform compiles and organizes census-tract level data from a variety of sources to analyze and disseminate findings to civic actors. The platform enables stakeholders to tell stories about shifts and challenges to local neighborhoods by: tracking change; accessing technical assistance to better understand and use data to enhance their mission; using data to more strategically plan community development strategies; and assessing the impact of new policies, programs, or external shocks much more immediately. </w:t>
      </w:r>
    </w:p>
    <w:p w14:paraId="47EC2A47" w14:textId="77777777" w:rsidR="00AE15BA" w:rsidRPr="007431DC" w:rsidRDefault="00AE15BA" w:rsidP="00BE43BC">
      <w:pPr>
        <w:pStyle w:val="BulletedList"/>
        <w:spacing w:line="360" w:lineRule="auto"/>
        <w:ind w:left="720"/>
      </w:pPr>
      <w:r w:rsidRPr="007431DC">
        <w:rPr>
          <w:b/>
        </w:rPr>
        <w:t>Miami</w:t>
      </w:r>
      <w:r w:rsidRPr="007431DC">
        <w:t>: The Children’s Trust partners with the community to plan, advocate for, and fund strategic investments that improve the lives of all children and families in Miami-Dade County. They do in-depth engagement in several neighborhoods of color, have long-term connections across sectors, and were a Census Partner organization in 2010. With their network of community collaborators and grantee service organizations, they are very well-positioned to provide guidance for reaching out to families with young children.</w:t>
      </w:r>
    </w:p>
    <w:p w14:paraId="4E457E2E" w14:textId="7789783B" w:rsidR="00217D27" w:rsidRPr="00DF4861" w:rsidRDefault="00D70212" w:rsidP="00C703BE">
      <w:pPr>
        <w:pStyle w:val="Heading1"/>
      </w:pPr>
      <w:r w:rsidRPr="007431DC">
        <w:lastRenderedPageBreak/>
        <w:t xml:space="preserve">Appendix C: </w:t>
      </w:r>
      <w:r w:rsidR="00C703BE">
        <w:t xml:space="preserve">Potential </w:t>
      </w:r>
      <w:r w:rsidR="00C703BE" w:rsidRPr="007431DC">
        <w:t xml:space="preserve">National </w:t>
      </w:r>
      <w:r w:rsidR="00C703BE">
        <w:t xml:space="preserve">Audiences for 2020 Census Outreach </w:t>
      </w:r>
    </w:p>
    <w:p w14:paraId="6FD67747" w14:textId="77777777" w:rsidR="00C703BE" w:rsidRPr="00DF4861" w:rsidRDefault="00C703BE" w:rsidP="00C703BE">
      <w:pPr>
        <w:rPr>
          <w:rFonts w:ascii="Lato" w:hAnsi="Lato"/>
        </w:rPr>
      </w:pPr>
    </w:p>
    <w:p w14:paraId="2684CAF6" w14:textId="78C2D716" w:rsidR="00217D27" w:rsidRPr="007431DC" w:rsidRDefault="00217D27" w:rsidP="00217D27">
      <w:pPr>
        <w:spacing w:line="360" w:lineRule="auto"/>
        <w:rPr>
          <w:rFonts w:ascii="Lato" w:eastAsia="Times New Roman" w:hAnsi="Lato" w:cs="Arial"/>
          <w:bCs/>
          <w:sz w:val="20"/>
        </w:rPr>
      </w:pPr>
      <w:r w:rsidRPr="00DF4861">
        <w:rPr>
          <w:rFonts w:ascii="Lato" w:eastAsia="Times New Roman" w:hAnsi="Lato" w:cs="Arial"/>
          <w:b/>
          <w:bCs/>
          <w:sz w:val="20"/>
        </w:rPr>
        <w:t>All-In Network: Data for Community Health</w:t>
      </w:r>
      <w:r w:rsidRPr="00DF4861">
        <w:rPr>
          <w:rFonts w:ascii="Lato" w:eastAsia="Times New Roman" w:hAnsi="Lato" w:cs="Arial"/>
          <w:bCs/>
          <w:sz w:val="20"/>
        </w:rPr>
        <w:t xml:space="preserve">: </w:t>
      </w:r>
      <w:r w:rsidRPr="00DF4861">
        <w:rPr>
          <w:rFonts w:ascii="Lato" w:hAnsi="Lato"/>
          <w:sz w:val="20"/>
          <w:shd w:val="clear" w:color="auto" w:fill="FFFFFF"/>
        </w:rPr>
        <w:t>a nationwide learning collaborative funded by the Robert Wood Johnson Foundation that helps communities build capacity to address the social determinants of health through multi-sector data sharing collaborations</w:t>
      </w:r>
      <w:r w:rsidRPr="007431DC">
        <w:rPr>
          <w:rFonts w:ascii="Lato" w:hAnsi="Lato"/>
          <w:sz w:val="20"/>
          <w:shd w:val="clear" w:color="auto" w:fill="FFFFFF"/>
        </w:rPr>
        <w:t>.</w:t>
      </w:r>
      <w:r w:rsidRPr="00DF4861">
        <w:rPr>
          <w:rFonts w:ascii="Lato" w:hAnsi="Lato"/>
          <w:sz w:val="20"/>
          <w:shd w:val="clear" w:color="auto" w:fill="FFFFFF"/>
        </w:rPr>
        <w:t xml:space="preserve"> C</w:t>
      </w:r>
      <w:r w:rsidRPr="007431DC">
        <w:rPr>
          <w:rFonts w:ascii="Lato" w:hAnsi="Lato"/>
          <w:sz w:val="20"/>
          <w:shd w:val="clear" w:color="auto" w:fill="FFFFFF"/>
        </w:rPr>
        <w:t>ollectively, All In includes over 50 community collaborations across the country. NNIP and All-In staff attend each other’s conferences and help to disseminate each other’s products.</w:t>
      </w:r>
    </w:p>
    <w:p w14:paraId="5976A626" w14:textId="3E3DA3FB" w:rsidR="00217D27" w:rsidRPr="007431DC" w:rsidRDefault="00217D27" w:rsidP="00217D27">
      <w:pPr>
        <w:spacing w:line="360" w:lineRule="auto"/>
        <w:rPr>
          <w:rFonts w:ascii="Lato" w:eastAsiaTheme="minorEastAsia" w:hAnsi="Lato" w:cstheme="minorBidi"/>
          <w:sz w:val="20"/>
          <w:shd w:val="clear" w:color="auto" w:fill="FFFFFF"/>
        </w:rPr>
      </w:pPr>
      <w:r w:rsidRPr="007431DC">
        <w:rPr>
          <w:rFonts w:ascii="Lato" w:eastAsia="Times New Roman" w:hAnsi="Lato" w:cs="Arial"/>
          <w:b/>
          <w:bCs/>
          <w:sz w:val="20"/>
        </w:rPr>
        <w:t>Civic Analytics Network (CAN)</w:t>
      </w:r>
      <w:r w:rsidRPr="007431DC">
        <w:rPr>
          <w:rFonts w:ascii="Lato" w:eastAsia="Times New Roman" w:hAnsi="Lato" w:cs="Arial"/>
          <w:bCs/>
          <w:sz w:val="20"/>
        </w:rPr>
        <w:t xml:space="preserve">: </w:t>
      </w:r>
      <w:r w:rsidRPr="007431DC">
        <w:rPr>
          <w:rFonts w:ascii="Lato" w:hAnsi="Lato"/>
          <w:sz w:val="20"/>
          <w:shd w:val="clear" w:color="auto" w:fill="FFFFFF"/>
        </w:rPr>
        <w:t>a network of leading urban Chief Data Officers managed by the Harvard’s Ash Center for Democratic Governance and Innovation, which also manages the Data-Smart Cities website. The network collaborates on shared projects that advance the use of data visualization and predictive analytics in solving important urban problems related to economic opportunity, poverty reduction, and addressing the root causes of social problems of equity and opportunity. NNIP and Ash Center staff attend each other’s conferences and help to disseminate each other’s products.</w:t>
      </w:r>
    </w:p>
    <w:p w14:paraId="66DAAB54" w14:textId="4787C281" w:rsidR="00217D27" w:rsidRPr="007431DC" w:rsidRDefault="00217D27" w:rsidP="00217D27">
      <w:pPr>
        <w:spacing w:line="360" w:lineRule="auto"/>
        <w:rPr>
          <w:rFonts w:ascii="Lato" w:eastAsia="Times New Roman" w:hAnsi="Lato" w:cs="Arial"/>
          <w:bCs/>
          <w:sz w:val="20"/>
        </w:rPr>
      </w:pPr>
      <w:r w:rsidRPr="007431DC">
        <w:rPr>
          <w:rFonts w:ascii="Lato" w:eastAsia="Times New Roman" w:hAnsi="Lato" w:cs="Arial"/>
          <w:b/>
          <w:bCs/>
          <w:sz w:val="20"/>
        </w:rPr>
        <w:t>Code for America Brigade Network</w:t>
      </w:r>
      <w:r w:rsidRPr="007431DC">
        <w:rPr>
          <w:rFonts w:ascii="Lato" w:eastAsia="Times New Roman" w:hAnsi="Lato" w:cs="Arial"/>
          <w:bCs/>
          <w:sz w:val="20"/>
        </w:rPr>
        <w:t>: a national alliance of community organizers, developers, and designers that are putting technology to work in service of our local communities. They have volunteer groups in dozens of cities across the country. NNIP is currently participating in a cross-site project titled Civic Tech and Data Collaborative with Code for America and Living Cities.</w:t>
      </w:r>
    </w:p>
    <w:p w14:paraId="051A775E" w14:textId="5DC8BB35" w:rsidR="00217D27" w:rsidRPr="007431DC" w:rsidRDefault="00217D27" w:rsidP="00217D27">
      <w:pPr>
        <w:spacing w:line="360" w:lineRule="auto"/>
        <w:rPr>
          <w:rFonts w:ascii="Lato" w:eastAsia="Times New Roman" w:hAnsi="Lato" w:cs="Arial"/>
          <w:bCs/>
          <w:sz w:val="20"/>
        </w:rPr>
      </w:pPr>
      <w:r w:rsidRPr="007431DC">
        <w:rPr>
          <w:rFonts w:ascii="Lato" w:eastAsia="Times New Roman" w:hAnsi="Lato" w:cs="Arial"/>
          <w:b/>
          <w:bCs/>
          <w:sz w:val="20"/>
        </w:rPr>
        <w:t xml:space="preserve">Community Indicators Consortium: </w:t>
      </w:r>
      <w:r w:rsidRPr="007431DC">
        <w:rPr>
          <w:rFonts w:ascii="Lato" w:eastAsia="Times New Roman" w:hAnsi="Lato" w:cs="Arial"/>
          <w:bCs/>
          <w:sz w:val="20"/>
        </w:rPr>
        <w:t>a group that advances and supports the development, availability and effective use of community indicators for making measurable and sustainable improvements in quality of community life. They track 275 indicator projects, mostly in communities in the United States. An NNIP Partner currently serves on the CIC board, and several other members are CIC members.</w:t>
      </w:r>
    </w:p>
    <w:p w14:paraId="41444C36" w14:textId="2DF72F54" w:rsidR="00217D27" w:rsidRPr="007431DC" w:rsidRDefault="00217D27" w:rsidP="00217D27">
      <w:pPr>
        <w:spacing w:line="360" w:lineRule="auto"/>
        <w:rPr>
          <w:rFonts w:ascii="Lato" w:eastAsia="Times New Roman" w:hAnsi="Lato" w:cs="Arial"/>
          <w:bCs/>
          <w:sz w:val="20"/>
        </w:rPr>
      </w:pPr>
      <w:r w:rsidRPr="007431DC">
        <w:rPr>
          <w:rFonts w:ascii="Lato" w:eastAsia="Times New Roman" w:hAnsi="Lato" w:cs="Arial"/>
          <w:b/>
          <w:bCs/>
          <w:sz w:val="20"/>
        </w:rPr>
        <w:t>Federal Reserve Bank Community Development Offices</w:t>
      </w:r>
      <w:r w:rsidRPr="007431DC">
        <w:rPr>
          <w:rFonts w:ascii="Lato" w:eastAsia="Times New Roman" w:hAnsi="Lato" w:cs="Arial"/>
          <w:bCs/>
          <w:sz w:val="20"/>
        </w:rPr>
        <w:t xml:space="preserve">: the community development programs of the twelve Federal Reserve Banks and their offices in dozens of other cities activate financial, human, and social capital to foster the conditions that facilitate economic growth. Through action-oriented research, conferences, and expanding networks on these topics and others, they are a valuable resource as you work to foster economic growth and opportunity in low- and moderate-income communities. NNIP has collaborated with regional community development staff on major conferences, edited </w:t>
      </w:r>
      <w:r w:rsidRPr="007431DC">
        <w:rPr>
          <w:rFonts w:ascii="Lato" w:eastAsia="Times New Roman" w:hAnsi="Lato" w:cs="Arial"/>
          <w:bCs/>
          <w:i/>
          <w:sz w:val="20"/>
        </w:rPr>
        <w:t>What Counts,</w:t>
      </w:r>
      <w:r w:rsidRPr="007431DC">
        <w:rPr>
          <w:rFonts w:ascii="Lato" w:eastAsia="Times New Roman" w:hAnsi="Lato" w:cs="Arial"/>
          <w:bCs/>
          <w:sz w:val="20"/>
        </w:rPr>
        <w:t xml:space="preserve"> a book on community data for decisionmaking </w:t>
      </w:r>
    </w:p>
    <w:p w14:paraId="5C961F80" w14:textId="77777777" w:rsidR="00604427" w:rsidRDefault="00604427">
      <w:pPr>
        <w:rPr>
          <w:rFonts w:ascii="Lato" w:eastAsia="Times New Roman" w:hAnsi="Lato" w:cs="Arial"/>
          <w:b/>
          <w:bCs/>
          <w:sz w:val="20"/>
        </w:rPr>
      </w:pPr>
      <w:r>
        <w:rPr>
          <w:rFonts w:ascii="Lato" w:eastAsia="Times New Roman" w:hAnsi="Lato" w:cs="Arial"/>
          <w:b/>
          <w:bCs/>
          <w:sz w:val="20"/>
        </w:rPr>
        <w:br w:type="page"/>
      </w:r>
    </w:p>
    <w:p w14:paraId="6DF63F42" w14:textId="0EB09C09" w:rsidR="00217D27" w:rsidRPr="007431DC" w:rsidRDefault="00217D27" w:rsidP="00217D27">
      <w:pPr>
        <w:spacing w:line="360" w:lineRule="auto"/>
        <w:rPr>
          <w:rFonts w:ascii="Lato" w:eastAsia="Times New Roman" w:hAnsi="Lato" w:cs="Arial"/>
          <w:bCs/>
          <w:sz w:val="20"/>
        </w:rPr>
      </w:pPr>
      <w:r w:rsidRPr="007431DC">
        <w:rPr>
          <w:rFonts w:ascii="Lato" w:eastAsia="Times New Roman" w:hAnsi="Lato" w:cs="Arial"/>
          <w:b/>
          <w:bCs/>
          <w:sz w:val="20"/>
        </w:rPr>
        <w:lastRenderedPageBreak/>
        <w:t xml:space="preserve">KIDS </w:t>
      </w:r>
      <w:r w:rsidR="00E75378">
        <w:rPr>
          <w:rFonts w:ascii="Lato" w:eastAsia="Times New Roman" w:hAnsi="Lato" w:cs="Arial"/>
          <w:b/>
          <w:bCs/>
          <w:sz w:val="20"/>
        </w:rPr>
        <w:t>Count</w:t>
      </w:r>
      <w:r w:rsidRPr="007431DC">
        <w:rPr>
          <w:rFonts w:ascii="Lato" w:eastAsia="Times New Roman" w:hAnsi="Lato" w:cs="Arial"/>
          <w:bCs/>
          <w:sz w:val="20"/>
        </w:rPr>
        <w:t>: a project of the Annie E. Casey Foundation to track the well-being of children in the United States to enrich local, state and national discussions concerning ways to secure better futures for all children — and to raise the visibility of children's issues through a nonpartisan, evidence-based lens. Fifty KIDS COUNT state organizations provide state and local data, as well publications providing insights into trends affecting child and family well-being.</w:t>
      </w:r>
    </w:p>
    <w:p w14:paraId="78E6A62F" w14:textId="5ED35655" w:rsidR="00217D27" w:rsidRPr="007431DC" w:rsidRDefault="00217D27" w:rsidP="00217D27">
      <w:pPr>
        <w:spacing w:line="360" w:lineRule="auto"/>
        <w:rPr>
          <w:rFonts w:ascii="Lato" w:eastAsia="Times New Roman" w:hAnsi="Lato" w:cs="Arial"/>
          <w:bCs/>
          <w:sz w:val="20"/>
        </w:rPr>
      </w:pPr>
      <w:r w:rsidRPr="007431DC">
        <w:rPr>
          <w:rFonts w:ascii="Lato" w:eastAsia="Times New Roman" w:hAnsi="Lato" w:cs="Arial"/>
          <w:b/>
          <w:bCs/>
          <w:sz w:val="20"/>
        </w:rPr>
        <w:t xml:space="preserve">Local Initiatives Support Corporations (LISC): </w:t>
      </w:r>
      <w:r w:rsidRPr="007431DC">
        <w:rPr>
          <w:rFonts w:ascii="Lato" w:eastAsia="Times New Roman" w:hAnsi="Lato" w:cs="Arial"/>
          <w:bCs/>
          <w:sz w:val="20"/>
        </w:rPr>
        <w:t>a national network that forges resilient and inclusive communities of opportunity across America. Government, foundations and for-profit companies have the capital; residents and local institutions understand the need; and LISC bridges the gap by offering the relationships and expertise to help community organizations attract the kinds of resources that allow them do their best work. LISC has 31 local offices and a rural program that reaches nearly 1,400 counties in 44 states. NNIP has presented to the LISC network and communicates with the knowledge officer at the national New York office.</w:t>
      </w:r>
    </w:p>
    <w:p w14:paraId="78CD7FF3" w14:textId="455A22D5" w:rsidR="00217D27" w:rsidRPr="007431DC" w:rsidRDefault="00217D27" w:rsidP="00217D27">
      <w:pPr>
        <w:spacing w:line="360" w:lineRule="auto"/>
        <w:rPr>
          <w:rFonts w:ascii="Lato" w:eastAsia="Times New Roman" w:hAnsi="Lato" w:cs="Arial"/>
          <w:bCs/>
          <w:sz w:val="20"/>
        </w:rPr>
      </w:pPr>
      <w:r w:rsidRPr="007431DC">
        <w:rPr>
          <w:rFonts w:ascii="Lato" w:eastAsia="Times New Roman" w:hAnsi="Lato" w:cs="Arial"/>
          <w:b/>
          <w:bCs/>
          <w:sz w:val="20"/>
        </w:rPr>
        <w:t xml:space="preserve">MetroLab Network: </w:t>
      </w:r>
      <w:r w:rsidRPr="007431DC">
        <w:rPr>
          <w:rFonts w:ascii="Lato" w:eastAsia="Times New Roman" w:hAnsi="Lato" w:cs="Arial"/>
          <w:bCs/>
          <w:sz w:val="20"/>
        </w:rPr>
        <w:t>a network of more than 35 regional city-university partnerships that focus on research, development, and deployment projects that offer technological and analytically-based solutions to challenges facing urban areas including: inequality in income, health, mobility, security and opportunity; aging infrastructure; and environmental sustainability and resiliency. MetroLab staff regularly attend NNIP Partner meetings, and Partners have participated in the MetroLab conferences.</w:t>
      </w:r>
    </w:p>
    <w:p w14:paraId="235A9477" w14:textId="32DF3456" w:rsidR="00217D27" w:rsidRPr="007431DC" w:rsidRDefault="00217D27" w:rsidP="00217D27">
      <w:pPr>
        <w:spacing w:line="360" w:lineRule="auto"/>
        <w:rPr>
          <w:rFonts w:ascii="Lato" w:eastAsia="Times New Roman" w:hAnsi="Lato" w:cs="Arial"/>
          <w:bCs/>
          <w:sz w:val="20"/>
        </w:rPr>
      </w:pPr>
      <w:r w:rsidRPr="007431DC">
        <w:rPr>
          <w:rFonts w:ascii="Lato" w:eastAsia="Times New Roman" w:hAnsi="Lato" w:cs="Arial"/>
          <w:b/>
          <w:bCs/>
          <w:sz w:val="20"/>
        </w:rPr>
        <w:t xml:space="preserve">Urban Library Council: </w:t>
      </w:r>
      <w:r w:rsidRPr="007431DC">
        <w:rPr>
          <w:rFonts w:ascii="Lato" w:eastAsia="Times New Roman" w:hAnsi="Lato" w:cs="Arial"/>
          <w:bCs/>
          <w:sz w:val="20"/>
        </w:rPr>
        <w:t xml:space="preserve">a membership association of more than 150 leading public library systems, whose initiatives strategically advance the value that 21st century libraries provide communities in critical areas such as education/lifelong learning, workforce and economic development, public safety, health and wellness, safety and environmental sustainability. NNIP is participating in a Institute of Museum and Library Studies grant led by our Pittsburgh Partner and the Carnegie Library System to connect local data intermediaries and their public and academic libraries. </w:t>
      </w:r>
    </w:p>
    <w:p w14:paraId="64FE5300" w14:textId="26A25B63" w:rsidR="00217D27" w:rsidRPr="007431DC" w:rsidRDefault="00217D27" w:rsidP="00217D27">
      <w:pPr>
        <w:spacing w:line="360" w:lineRule="auto"/>
        <w:rPr>
          <w:rFonts w:ascii="Lato" w:eastAsia="Times New Roman" w:hAnsi="Lato" w:cs="Arial"/>
          <w:bCs/>
          <w:sz w:val="20"/>
        </w:rPr>
      </w:pPr>
      <w:r w:rsidRPr="007431DC">
        <w:rPr>
          <w:rFonts w:ascii="Lato" w:eastAsia="Times New Roman" w:hAnsi="Lato" w:cs="Arial"/>
          <w:b/>
          <w:bCs/>
          <w:sz w:val="20"/>
        </w:rPr>
        <w:t>What Works Initiative</w:t>
      </w:r>
      <w:r w:rsidRPr="007431DC">
        <w:rPr>
          <w:rFonts w:ascii="Lato" w:eastAsia="Times New Roman" w:hAnsi="Lato" w:cs="Arial"/>
          <w:bCs/>
          <w:sz w:val="20"/>
        </w:rPr>
        <w:t>: a national initiative launched by Bloomberg Philanthropies in April 2015 to help 100 mid-sized American cities enhance their use of data and evidence to improve services, inform local decision-making and engage residents. Johns Hopkins’ Center for Government Excellence and the Sunlight Foundation are two of the</w:t>
      </w:r>
      <w:r w:rsidR="002F1788">
        <w:rPr>
          <w:rFonts w:ascii="Lato" w:eastAsia="Times New Roman" w:hAnsi="Lato" w:cs="Arial"/>
          <w:bCs/>
          <w:sz w:val="20"/>
        </w:rPr>
        <w:t xml:space="preserve"> What Works</w:t>
      </w:r>
      <w:r w:rsidRPr="007431DC">
        <w:rPr>
          <w:rFonts w:ascii="Lato" w:eastAsia="Times New Roman" w:hAnsi="Lato" w:cs="Arial"/>
          <w:bCs/>
          <w:sz w:val="20"/>
        </w:rPr>
        <w:t xml:space="preserve"> implementation organizations with which NNIP regularly shares information.</w:t>
      </w:r>
    </w:p>
    <w:p w14:paraId="05C4650B" w14:textId="77777777" w:rsidR="00800B97" w:rsidRPr="007431DC" w:rsidRDefault="00800B97" w:rsidP="0063489D">
      <w:pPr>
        <w:rPr>
          <w:rFonts w:ascii="Lato" w:eastAsia="Times New Roman" w:hAnsi="Lato" w:cs="Arial"/>
          <w:bCs/>
          <w:color w:val="000000"/>
          <w:sz w:val="22"/>
          <w:szCs w:val="22"/>
        </w:rPr>
        <w:sectPr w:rsidR="00800B97" w:rsidRPr="007431DC" w:rsidSect="00800B97">
          <w:headerReference w:type="default" r:id="rId14"/>
          <w:endnotePr>
            <w:numFmt w:val="decimal"/>
          </w:endnotePr>
          <w:pgSz w:w="12240" w:h="15840"/>
          <w:pgMar w:top="1584" w:right="1584" w:bottom="1584" w:left="1584" w:header="720" w:footer="907" w:gutter="0"/>
          <w:cols w:space="720"/>
          <w:docGrid w:linePitch="360"/>
        </w:sectPr>
      </w:pPr>
    </w:p>
    <w:p w14:paraId="09D1C1DF" w14:textId="5A65152F" w:rsidR="009B5AB8" w:rsidRPr="009B5AB8" w:rsidRDefault="00C97CF5" w:rsidP="0063489D">
      <w:r w:rsidRPr="007431DC">
        <w:rPr>
          <w:noProof/>
        </w:rPr>
        <w:lastRenderedPageBreak/>
        <mc:AlternateContent>
          <mc:Choice Requires="wps">
            <w:drawing>
              <wp:anchor distT="0" distB="0" distL="114300" distR="114300" simplePos="0" relativeHeight="251658752" behindDoc="0" locked="0" layoutInCell="1" allowOverlap="1" wp14:anchorId="35ABB55A" wp14:editId="0E6FC03C">
                <wp:simplePos x="0" y="0"/>
                <wp:positionH relativeFrom="page">
                  <wp:posOffset>1181100</wp:posOffset>
                </wp:positionH>
                <wp:positionV relativeFrom="page">
                  <wp:posOffset>6985635</wp:posOffset>
                </wp:positionV>
                <wp:extent cx="4598035" cy="1306195"/>
                <wp:effectExtent l="0" t="0" r="0" b="8255"/>
                <wp:wrapNone/>
                <wp:docPr id="23" name="Text Box 23"/>
                <wp:cNvGraphicFramePr/>
                <a:graphic xmlns:a="http://schemas.openxmlformats.org/drawingml/2006/main">
                  <a:graphicData uri="http://schemas.microsoft.com/office/word/2010/wordprocessingShape">
                    <wps:wsp>
                      <wps:cNvSpPr txBox="1"/>
                      <wps:spPr>
                        <a:xfrm>
                          <a:off x="0" y="0"/>
                          <a:ext cx="4598035"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2E9A0" w14:textId="77777777" w:rsidR="003F5C74" w:rsidRPr="0015309C" w:rsidRDefault="003F5C74" w:rsidP="0021328C">
                            <w:pPr>
                              <w:rPr>
                                <w:rFonts w:ascii="Lato" w:hAnsi="Lato" w:cs="Lato Regular"/>
                                <w:szCs w:val="24"/>
                              </w:rPr>
                            </w:pPr>
                            <w:r w:rsidRPr="0015309C">
                              <w:rPr>
                                <w:rFonts w:ascii="Lato" w:hAnsi="Lato" w:cs="Lato Regular"/>
                                <w:szCs w:val="24"/>
                              </w:rPr>
                              <w:t>2100 M Street NW</w:t>
                            </w:r>
                            <w:r w:rsidRPr="0015309C">
                              <w:rPr>
                                <w:rFonts w:ascii="Lato" w:hAnsi="Lato" w:cs="Lato Regular"/>
                                <w:szCs w:val="24"/>
                              </w:rPr>
                              <w:br/>
                              <w:t>Washington, DC 20037</w:t>
                            </w:r>
                          </w:p>
                          <w:p w14:paraId="5AA96F86" w14:textId="77777777" w:rsidR="003F5C74" w:rsidRPr="0015309C" w:rsidRDefault="003F5C74" w:rsidP="0021328C">
                            <w:pPr>
                              <w:rPr>
                                <w:rFonts w:ascii="Lato" w:hAnsi="Lato" w:cs="Lato Regular"/>
                              </w:rPr>
                            </w:pPr>
                            <w:r w:rsidRPr="0015309C">
                              <w:rPr>
                                <w:rFonts w:ascii="Lato" w:hAnsi="Lato" w:cs="Lato Regular"/>
                              </w:rPr>
                              <w:t>www.urban.org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BB55A" id="Text Box 23" o:spid="_x0000_s1030" type="#_x0000_t202" style="position:absolute;margin-left:93pt;margin-top:550.05pt;width:362.05pt;height:10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" fillcolor="white [3201]" stroked="f" strokeweight=".5pt">
                <v:textbox>
                  <w:txbxContent>
                    <w:p w14:paraId="5162E9A0" w14:textId="77777777" w:rsidR="003F5C74" w:rsidRPr="0015309C" w:rsidRDefault="003F5C74" w:rsidP="0021328C">
                      <w:pPr>
                        <w:rPr>
                          <w:rFonts w:ascii="Lato" w:hAnsi="Lato" w:cs="Lato Regular"/>
                          <w:szCs w:val="24"/>
                        </w:rPr>
                      </w:pPr>
                      <w:r w:rsidRPr="0015309C">
                        <w:rPr>
                          <w:rFonts w:ascii="Lato" w:hAnsi="Lato" w:cs="Lato Regular"/>
                          <w:szCs w:val="24"/>
                        </w:rPr>
                        <w:t>2100 M Street NW</w:t>
                      </w:r>
                      <w:r w:rsidRPr="0015309C">
                        <w:rPr>
                          <w:rFonts w:ascii="Lato" w:hAnsi="Lato" w:cs="Lato Regular"/>
                          <w:szCs w:val="24"/>
                        </w:rPr>
                        <w:br/>
                        <w:t>Washington, DC 20037</w:t>
                      </w:r>
                    </w:p>
                    <w:p w14:paraId="5AA96F86" w14:textId="77777777" w:rsidR="003F5C74" w:rsidRPr="0015309C" w:rsidRDefault="003F5C74" w:rsidP="0021328C">
                      <w:pPr>
                        <w:rPr>
                          <w:rFonts w:ascii="Lato" w:hAnsi="Lato" w:cs="Lato Regular"/>
                        </w:rPr>
                      </w:pPr>
                      <w:r w:rsidRPr="0015309C">
                        <w:rPr>
                          <w:rFonts w:ascii="Lato" w:hAnsi="Lato" w:cs="Lato Regular"/>
                        </w:rPr>
                        <w:t>www.urban.org</w:t>
                      </w:r>
                    </w:p>
                  </w:txbxContent>
                </v:textbox>
                <w10:wrap anchorx="page" anchory="page"/>
              </v:shape>
            </w:pict>
          </mc:Fallback>
        </mc:AlternateContent>
      </w:r>
      <w:r w:rsidR="0021328C" w:rsidRPr="007431DC">
        <w:rPr>
          <w:noProof/>
        </w:rPr>
        <w:drawing>
          <wp:anchor distT="0" distB="228600" distL="114300" distR="114300" simplePos="0" relativeHeight="251659776" behindDoc="0" locked="0" layoutInCell="1" allowOverlap="1" wp14:anchorId="4BD82342" wp14:editId="702E7DC8">
            <wp:simplePos x="0" y="0"/>
            <wp:positionH relativeFrom="column">
              <wp:posOffset>127635</wp:posOffset>
            </wp:positionH>
            <wp:positionV relativeFrom="paragraph">
              <wp:posOffset>6932930</wp:posOffset>
            </wp:positionV>
            <wp:extent cx="3350895" cy="91440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_grid_elevate_blue_trans.png"/>
                    <pic:cNvPicPr/>
                  </pic:nvPicPr>
                  <pic:blipFill>
                    <a:blip r:embed="rId15">
                      <a:extLst>
                        <a:ext uri="{28A0092B-C50C-407E-A947-70E740481C1C}">
                          <a14:useLocalDpi xmlns:a14="http://schemas.microsoft.com/office/drawing/2010/main" val="0"/>
                        </a:ext>
                      </a:extLst>
                    </a:blip>
                    <a:stretch>
                      <a:fillRect/>
                    </a:stretch>
                  </pic:blipFill>
                  <pic:spPr>
                    <a:xfrm>
                      <a:off x="0" y="0"/>
                      <a:ext cx="3350895" cy="914400"/>
                    </a:xfrm>
                    <a:prstGeom prst="rect">
                      <a:avLst/>
                    </a:prstGeom>
                  </pic:spPr>
                </pic:pic>
              </a:graphicData>
            </a:graphic>
          </wp:anchor>
        </w:drawing>
      </w:r>
    </w:p>
    <w:sectPr w:rsidR="009B5AB8" w:rsidRPr="009B5AB8" w:rsidSect="00800B97">
      <w:footerReference w:type="even" r:id="rId16"/>
      <w:endnotePr>
        <w:numFmt w:val="decimal"/>
      </w:endnotePr>
      <w:pgSz w:w="12240" w:h="15840"/>
      <w:pgMar w:top="1584" w:right="1584" w:bottom="1584" w:left="1584"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D599" w14:textId="77777777" w:rsidR="008C7AE6" w:rsidRPr="001D19F4" w:rsidRDefault="008C7AE6" w:rsidP="006C40CD">
      <w:pPr>
        <w:pStyle w:val="Footer"/>
      </w:pPr>
    </w:p>
  </w:endnote>
  <w:endnote w:type="continuationSeparator" w:id="0">
    <w:p w14:paraId="72124888" w14:textId="77777777" w:rsidR="008C7AE6" w:rsidRPr="001D19F4" w:rsidRDefault="008C7AE6" w:rsidP="006C40CD">
      <w:pPr>
        <w:pStyle w:val="Footer"/>
      </w:pPr>
    </w:p>
  </w:endnote>
  <w:endnote w:type="continuationNotice" w:id="1">
    <w:p w14:paraId="31414206" w14:textId="77777777" w:rsidR="008C7AE6" w:rsidRPr="00687404" w:rsidRDefault="008C7AE6">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altName w:val="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Bold">
    <w:altName w:val="Lato Black"/>
    <w:panose1 w:val="020F0802020204030203"/>
    <w:charset w:val="00"/>
    <w:family w:val="auto"/>
    <w:pitch w:val="variable"/>
    <w:sig w:usb0="E10002FF" w:usb1="5000ECFF" w:usb2="00000009" w:usb3="00000000" w:csb0="0000019F" w:csb1="00000000"/>
  </w:font>
  <w:font w:name="Lato Medium">
    <w:altName w:val="Arial"/>
    <w:charset w:val="00"/>
    <w:family w:val="auto"/>
    <w:pitch w:val="variable"/>
    <w:sig w:usb0="00000001" w:usb1="5000ECFF" w:usb2="00000009" w:usb3="00000000" w:csb0="0000019F" w:csb1="00000000"/>
  </w:font>
  <w:font w:name="Lato Regular">
    <w:panose1 w:val="020F0502020204030203"/>
    <w:charset w:val="00"/>
    <w:family w:val="auto"/>
    <w:pitch w:val="variable"/>
    <w:sig w:usb0="E10002FF"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83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Lato Italic">
    <w:altName w:val="Calibri"/>
    <w:panose1 w:val="020F0502020204030203"/>
    <w:charset w:val="00"/>
    <w:family w:val="auto"/>
    <w:pitch w:val="variable"/>
    <w:sig w:usb0="E10002FF" w:usb1="5000ECFF" w:usb2="00000009" w:usb3="00000000" w:csb0="0000019F" w:csb1="00000000"/>
  </w:font>
  <w:font w:name="Lato Light">
    <w:panose1 w:val="020F03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
      <w:gridCol w:w="376"/>
      <w:gridCol w:w="9016"/>
    </w:tblGrid>
    <w:tr w:rsidR="003F5C74" w:rsidRPr="003038C5" w14:paraId="32E996F5" w14:textId="77777777" w:rsidTr="00551468">
      <w:trPr>
        <w:trHeight w:val="269"/>
      </w:trPr>
      <w:tc>
        <w:tcPr>
          <w:tcW w:w="187" w:type="dxa"/>
          <w:shd w:val="clear" w:color="auto" w:fill="C6C6C6"/>
          <w:noWrap/>
          <w:tcMar>
            <w:left w:w="0" w:type="dxa"/>
            <w:right w:w="0" w:type="dxa"/>
          </w:tcMar>
        </w:tcPr>
        <w:p w14:paraId="0B6EE4E9" w14:textId="77777777" w:rsidR="003F5C74" w:rsidRDefault="003F5C74" w:rsidP="006C40CD">
          <w:pPr>
            <w:pStyle w:val="Footer"/>
          </w:pPr>
        </w:p>
      </w:tc>
      <w:tc>
        <w:tcPr>
          <w:tcW w:w="360" w:type="dxa"/>
          <w:shd w:val="clear" w:color="auto" w:fill="FFB918"/>
          <w:noWrap/>
          <w:tcMar>
            <w:left w:w="0" w:type="dxa"/>
            <w:right w:w="0" w:type="dxa"/>
          </w:tcMar>
          <w:vAlign w:val="center"/>
        </w:tcPr>
        <w:p w14:paraId="3850836E" w14:textId="788DC15A" w:rsidR="003F5C74" w:rsidRPr="003038C5" w:rsidRDefault="003F5C74" w:rsidP="00551468">
          <w:pPr>
            <w:pStyle w:val="Footer"/>
            <w:tabs>
              <w:tab w:val="clear" w:pos="180"/>
            </w:tabs>
            <w:ind w:right="0"/>
            <w:jc w:val="center"/>
            <w:rPr>
              <w:rFonts w:ascii="Lato" w:hAnsi="Lato"/>
              <w:b/>
            </w:rPr>
          </w:pPr>
          <w:r w:rsidRPr="003038C5">
            <w:rPr>
              <w:rFonts w:ascii="Lato" w:hAnsi="Lato"/>
              <w:b/>
            </w:rPr>
            <w:fldChar w:fldCharType="begin"/>
          </w:r>
          <w:r w:rsidRPr="003038C5">
            <w:rPr>
              <w:rFonts w:ascii="Lato" w:hAnsi="Lato"/>
              <w:b/>
            </w:rPr>
            <w:instrText xml:space="preserve"> PAGE  \* Arabic  \* MERGEFORMAT </w:instrText>
          </w:r>
          <w:r w:rsidRPr="003038C5">
            <w:rPr>
              <w:rFonts w:ascii="Lato" w:hAnsi="Lato"/>
              <w:b/>
            </w:rPr>
            <w:fldChar w:fldCharType="separate"/>
          </w:r>
          <w:r w:rsidR="00B03B45">
            <w:rPr>
              <w:rFonts w:ascii="Lato" w:hAnsi="Lato"/>
              <w:b/>
            </w:rPr>
            <w:t>8</w:t>
          </w:r>
          <w:r w:rsidRPr="003038C5">
            <w:rPr>
              <w:rFonts w:ascii="Lato" w:hAnsi="Lato"/>
              <w:b/>
            </w:rPr>
            <w:fldChar w:fldCharType="end"/>
          </w:r>
        </w:p>
      </w:tc>
      <w:tc>
        <w:tcPr>
          <w:tcW w:w="9000" w:type="dxa"/>
          <w:shd w:val="clear" w:color="auto" w:fill="C6C6C6"/>
          <w:noWrap/>
          <w:tcMar>
            <w:left w:w="0" w:type="dxa"/>
            <w:right w:w="0" w:type="dxa"/>
          </w:tcMar>
          <w:vAlign w:val="center"/>
        </w:tcPr>
        <w:p w14:paraId="03CEE310" w14:textId="3A9FA711" w:rsidR="003F5C74" w:rsidRPr="003038C5" w:rsidRDefault="003F5C74" w:rsidP="00387BEA">
          <w:pPr>
            <w:pStyle w:val="Footer"/>
            <w:ind w:right="0"/>
            <w:jc w:val="right"/>
            <w:rPr>
              <w:rFonts w:ascii="Lato" w:hAnsi="Lato"/>
              <w:b/>
            </w:rPr>
          </w:pPr>
          <w:r w:rsidRPr="006752F3">
            <w:rPr>
              <w:rFonts w:ascii="Lato" w:hAnsi="Lato"/>
              <w:b/>
            </w:rPr>
            <w:t xml:space="preserve">SUPPORTING DATA-DRIVEN LOCAL </w:t>
          </w:r>
          <w:r>
            <w:rPr>
              <w:rFonts w:ascii="Lato" w:hAnsi="Lato"/>
              <w:b/>
            </w:rPr>
            <w:t>MOBILIZATION FOR THE 2020 CENSUS</w:t>
          </w:r>
        </w:p>
      </w:tc>
    </w:tr>
  </w:tbl>
  <w:p w14:paraId="46510D0B" w14:textId="77777777" w:rsidR="003F5C74" w:rsidRPr="00C41E67" w:rsidRDefault="003F5C74" w:rsidP="00C41E6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360"/>
      <w:gridCol w:w="230"/>
    </w:tblGrid>
    <w:tr w:rsidR="003F5C74" w:rsidRPr="00551468" w14:paraId="22870D39" w14:textId="77777777" w:rsidTr="008D41B5">
      <w:trPr>
        <w:jc w:val="center"/>
      </w:trPr>
      <w:tc>
        <w:tcPr>
          <w:tcW w:w="9000" w:type="dxa"/>
          <w:shd w:val="clear" w:color="auto" w:fill="C6C6C6"/>
          <w:noWrap/>
          <w:tcMar>
            <w:top w:w="43" w:type="dxa"/>
            <w:left w:w="288" w:type="dxa"/>
            <w:bottom w:w="43" w:type="dxa"/>
            <w:right w:w="0" w:type="dxa"/>
          </w:tcMar>
        </w:tcPr>
        <w:p w14:paraId="57FCBF17" w14:textId="7E097F0B" w:rsidR="003F5C74" w:rsidRPr="003038C5" w:rsidRDefault="003F5C74" w:rsidP="005207B2">
          <w:pPr>
            <w:tabs>
              <w:tab w:val="right" w:pos="9000"/>
            </w:tabs>
            <w:ind w:right="-284"/>
            <w:rPr>
              <w:rFonts w:ascii="Lato" w:hAnsi="Lato"/>
              <w:b/>
              <w:caps/>
              <w:noProof/>
              <w:color w:val="000000" w:themeColor="text1"/>
              <w:spacing w:val="20"/>
              <w:sz w:val="15"/>
              <w:szCs w:val="15"/>
            </w:rPr>
          </w:pPr>
          <w:r w:rsidRPr="006752F3">
            <w:rPr>
              <w:rFonts w:ascii="Lato" w:hAnsi="Lato"/>
              <w:b/>
              <w:caps/>
              <w:noProof/>
              <w:color w:val="000000" w:themeColor="text1"/>
              <w:spacing w:val="20"/>
              <w:sz w:val="15"/>
              <w:szCs w:val="15"/>
            </w:rPr>
            <w:t>SUPPORTING DATA-DRIVEN LOCAL MOBILIZATION FOR THE 2020 CENSUS</w:t>
          </w:r>
        </w:p>
      </w:tc>
      <w:tc>
        <w:tcPr>
          <w:tcW w:w="360" w:type="dxa"/>
          <w:shd w:val="clear" w:color="auto" w:fill="FFB918"/>
          <w:noWrap/>
          <w:tcMar>
            <w:top w:w="43" w:type="dxa"/>
            <w:left w:w="0" w:type="dxa"/>
            <w:bottom w:w="43" w:type="dxa"/>
            <w:right w:w="0" w:type="dxa"/>
          </w:tcMar>
        </w:tcPr>
        <w:p w14:paraId="163BC0F5" w14:textId="4FBF56C0" w:rsidR="003F5C74" w:rsidRPr="003038C5" w:rsidRDefault="003F5C74" w:rsidP="00551468">
          <w:pPr>
            <w:tabs>
              <w:tab w:val="right" w:pos="9000"/>
            </w:tabs>
            <w:jc w:val="center"/>
            <w:rPr>
              <w:rFonts w:ascii="Lato" w:hAnsi="Lato"/>
              <w:b/>
              <w:caps/>
              <w:noProof/>
              <w:color w:val="000000" w:themeColor="text1"/>
              <w:spacing w:val="20"/>
              <w:sz w:val="15"/>
              <w:szCs w:val="15"/>
            </w:rPr>
          </w:pPr>
          <w:r w:rsidRPr="003038C5">
            <w:rPr>
              <w:rFonts w:ascii="Lato" w:hAnsi="Lato"/>
              <w:b/>
              <w:caps/>
              <w:color w:val="000000" w:themeColor="text1"/>
              <w:spacing w:val="20"/>
              <w:sz w:val="15"/>
              <w:szCs w:val="15"/>
            </w:rPr>
            <w:fldChar w:fldCharType="begin"/>
          </w:r>
          <w:r w:rsidRPr="003038C5">
            <w:rPr>
              <w:rFonts w:ascii="Lato" w:hAnsi="Lato"/>
              <w:b/>
              <w:caps/>
              <w:noProof/>
              <w:color w:val="000000" w:themeColor="text1"/>
              <w:spacing w:val="20"/>
              <w:sz w:val="15"/>
              <w:szCs w:val="15"/>
            </w:rPr>
            <w:instrText xml:space="preserve"> PAGE   \* MERGEFORMAT </w:instrText>
          </w:r>
          <w:r w:rsidRPr="003038C5">
            <w:rPr>
              <w:rFonts w:ascii="Lato" w:hAnsi="Lato"/>
              <w:b/>
              <w:caps/>
              <w:color w:val="000000" w:themeColor="text1"/>
              <w:spacing w:val="20"/>
              <w:sz w:val="15"/>
              <w:szCs w:val="15"/>
            </w:rPr>
            <w:fldChar w:fldCharType="separate"/>
          </w:r>
          <w:r w:rsidR="00B03B45">
            <w:rPr>
              <w:rFonts w:ascii="Lato" w:hAnsi="Lato"/>
              <w:b/>
              <w:caps/>
              <w:noProof/>
              <w:color w:val="000000" w:themeColor="text1"/>
              <w:spacing w:val="20"/>
              <w:sz w:val="15"/>
              <w:szCs w:val="15"/>
            </w:rPr>
            <w:t>7</w:t>
          </w:r>
          <w:r w:rsidRPr="003038C5">
            <w:rPr>
              <w:rFonts w:ascii="Lato" w:hAnsi="Lato"/>
              <w:b/>
              <w:caps/>
              <w:noProof/>
              <w:color w:val="000000" w:themeColor="text1"/>
              <w:spacing w:val="20"/>
              <w:sz w:val="15"/>
              <w:szCs w:val="15"/>
            </w:rPr>
            <w:fldChar w:fldCharType="end"/>
          </w:r>
        </w:p>
      </w:tc>
      <w:tc>
        <w:tcPr>
          <w:tcW w:w="230" w:type="dxa"/>
          <w:shd w:val="clear" w:color="auto" w:fill="C6C6C6"/>
          <w:noWrap/>
          <w:tcMar>
            <w:top w:w="43" w:type="dxa"/>
            <w:left w:w="0" w:type="dxa"/>
            <w:bottom w:w="43" w:type="dxa"/>
            <w:right w:w="0" w:type="dxa"/>
          </w:tcMar>
        </w:tcPr>
        <w:p w14:paraId="0D662430" w14:textId="77777777" w:rsidR="003F5C74" w:rsidRPr="00551468" w:rsidRDefault="003F5C74" w:rsidP="00551468">
          <w:pPr>
            <w:tabs>
              <w:tab w:val="center" w:pos="180"/>
              <w:tab w:val="right" w:pos="9000"/>
            </w:tabs>
            <w:ind w:right="-284"/>
            <w:jc w:val="right"/>
            <w:rPr>
              <w:rFonts w:ascii="Lato Bold" w:hAnsi="Lato Bold"/>
              <w:caps/>
              <w:noProof/>
              <w:color w:val="000000" w:themeColor="text1"/>
              <w:spacing w:val="20"/>
              <w:sz w:val="15"/>
              <w:szCs w:val="15"/>
            </w:rPr>
          </w:pPr>
        </w:p>
      </w:tc>
    </w:tr>
  </w:tbl>
  <w:p w14:paraId="3212F7A2" w14:textId="77777777" w:rsidR="003F5C74" w:rsidRPr="00C41E67" w:rsidRDefault="003F5C74" w:rsidP="00C41E67">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8027" w14:textId="77777777" w:rsidR="00800B97" w:rsidRPr="00800B97" w:rsidRDefault="00800B97" w:rsidP="00800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1AD7" w14:textId="77777777" w:rsidR="008C7AE6" w:rsidRDefault="008C7AE6" w:rsidP="00AE441D">
      <w:pPr>
        <w:spacing w:after="0" w:line="240" w:lineRule="auto"/>
      </w:pPr>
      <w:r>
        <w:separator/>
      </w:r>
    </w:p>
  </w:footnote>
  <w:footnote w:type="continuationSeparator" w:id="0">
    <w:p w14:paraId="2C9FB2CC" w14:textId="77777777" w:rsidR="008C7AE6" w:rsidRDefault="008C7AE6" w:rsidP="00AE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ABE6" w14:textId="77777777" w:rsidR="00800B97" w:rsidRDefault="00800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8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5155D"/>
    <w:multiLevelType w:val="multilevel"/>
    <w:tmpl w:val="702CD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234F4"/>
    <w:multiLevelType w:val="hybridMultilevel"/>
    <w:tmpl w:val="50A076BC"/>
    <w:lvl w:ilvl="0" w:tplc="B554F70C">
      <w:start w:val="1"/>
      <w:numFmt w:val="bullet"/>
      <w:pStyle w:val="BulletedList"/>
      <w:lvlText w:val=""/>
      <w:lvlJc w:val="left"/>
      <w:pPr>
        <w:ind w:left="1080" w:hanging="360"/>
      </w:pPr>
      <w:rPr>
        <w:rFonts w:ascii="Zapf Dingbats" w:hAnsi="Zapf Dingbats" w:hint="default"/>
        <w:b w:val="0"/>
        <w:bCs w:val="0"/>
        <w:i w:val="0"/>
        <w:iCs w:val="0"/>
        <w:color w:val="00AEEF"/>
        <w:position w:val="4"/>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A2F2E"/>
    <w:multiLevelType w:val="hybridMultilevel"/>
    <w:tmpl w:val="62A248E2"/>
    <w:lvl w:ilvl="0" w:tplc="92D46B00">
      <w:start w:val="1"/>
      <w:numFmt w:val="bullet"/>
      <w:lvlText w:val="•"/>
      <w:lvlJc w:val="left"/>
      <w:pPr>
        <w:tabs>
          <w:tab w:val="num" w:pos="720"/>
        </w:tabs>
        <w:ind w:left="720" w:hanging="360"/>
      </w:pPr>
      <w:rPr>
        <w:rFonts w:ascii="Arial" w:hAnsi="Arial" w:hint="default"/>
      </w:rPr>
    </w:lvl>
    <w:lvl w:ilvl="1" w:tplc="43E2C002" w:tentative="1">
      <w:start w:val="1"/>
      <w:numFmt w:val="bullet"/>
      <w:lvlText w:val="•"/>
      <w:lvlJc w:val="left"/>
      <w:pPr>
        <w:tabs>
          <w:tab w:val="num" w:pos="1440"/>
        </w:tabs>
        <w:ind w:left="1440" w:hanging="360"/>
      </w:pPr>
      <w:rPr>
        <w:rFonts w:ascii="Arial" w:hAnsi="Arial" w:hint="default"/>
      </w:rPr>
    </w:lvl>
    <w:lvl w:ilvl="2" w:tplc="A81855D4" w:tentative="1">
      <w:start w:val="1"/>
      <w:numFmt w:val="bullet"/>
      <w:lvlText w:val="•"/>
      <w:lvlJc w:val="left"/>
      <w:pPr>
        <w:tabs>
          <w:tab w:val="num" w:pos="2160"/>
        </w:tabs>
        <w:ind w:left="2160" w:hanging="360"/>
      </w:pPr>
      <w:rPr>
        <w:rFonts w:ascii="Arial" w:hAnsi="Arial" w:hint="default"/>
      </w:rPr>
    </w:lvl>
    <w:lvl w:ilvl="3" w:tplc="2B1673FC" w:tentative="1">
      <w:start w:val="1"/>
      <w:numFmt w:val="bullet"/>
      <w:lvlText w:val="•"/>
      <w:lvlJc w:val="left"/>
      <w:pPr>
        <w:tabs>
          <w:tab w:val="num" w:pos="2880"/>
        </w:tabs>
        <w:ind w:left="2880" w:hanging="360"/>
      </w:pPr>
      <w:rPr>
        <w:rFonts w:ascii="Arial" w:hAnsi="Arial" w:hint="default"/>
      </w:rPr>
    </w:lvl>
    <w:lvl w:ilvl="4" w:tplc="FB2415E0" w:tentative="1">
      <w:start w:val="1"/>
      <w:numFmt w:val="bullet"/>
      <w:lvlText w:val="•"/>
      <w:lvlJc w:val="left"/>
      <w:pPr>
        <w:tabs>
          <w:tab w:val="num" w:pos="3600"/>
        </w:tabs>
        <w:ind w:left="3600" w:hanging="360"/>
      </w:pPr>
      <w:rPr>
        <w:rFonts w:ascii="Arial" w:hAnsi="Arial" w:hint="default"/>
      </w:rPr>
    </w:lvl>
    <w:lvl w:ilvl="5" w:tplc="8F74C9F8" w:tentative="1">
      <w:start w:val="1"/>
      <w:numFmt w:val="bullet"/>
      <w:lvlText w:val="•"/>
      <w:lvlJc w:val="left"/>
      <w:pPr>
        <w:tabs>
          <w:tab w:val="num" w:pos="4320"/>
        </w:tabs>
        <w:ind w:left="4320" w:hanging="360"/>
      </w:pPr>
      <w:rPr>
        <w:rFonts w:ascii="Arial" w:hAnsi="Arial" w:hint="default"/>
      </w:rPr>
    </w:lvl>
    <w:lvl w:ilvl="6" w:tplc="AEEC2E8E" w:tentative="1">
      <w:start w:val="1"/>
      <w:numFmt w:val="bullet"/>
      <w:lvlText w:val="•"/>
      <w:lvlJc w:val="left"/>
      <w:pPr>
        <w:tabs>
          <w:tab w:val="num" w:pos="5040"/>
        </w:tabs>
        <w:ind w:left="5040" w:hanging="360"/>
      </w:pPr>
      <w:rPr>
        <w:rFonts w:ascii="Arial" w:hAnsi="Arial" w:hint="default"/>
      </w:rPr>
    </w:lvl>
    <w:lvl w:ilvl="7" w:tplc="63F66068" w:tentative="1">
      <w:start w:val="1"/>
      <w:numFmt w:val="bullet"/>
      <w:lvlText w:val="•"/>
      <w:lvlJc w:val="left"/>
      <w:pPr>
        <w:tabs>
          <w:tab w:val="num" w:pos="5760"/>
        </w:tabs>
        <w:ind w:left="5760" w:hanging="360"/>
      </w:pPr>
      <w:rPr>
        <w:rFonts w:ascii="Arial" w:hAnsi="Arial" w:hint="default"/>
      </w:rPr>
    </w:lvl>
    <w:lvl w:ilvl="8" w:tplc="F8F0CF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D5502"/>
    <w:multiLevelType w:val="hybridMultilevel"/>
    <w:tmpl w:val="A94A26C6"/>
    <w:lvl w:ilvl="0" w:tplc="74D48DD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764A2"/>
    <w:multiLevelType w:val="hybridMultilevel"/>
    <w:tmpl w:val="D3E6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60B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D93357B"/>
    <w:multiLevelType w:val="hybridMultilevel"/>
    <w:tmpl w:val="C0EEDA7E"/>
    <w:lvl w:ilvl="0" w:tplc="47D637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0005A"/>
    <w:multiLevelType w:val="hybridMultilevel"/>
    <w:tmpl w:val="576E9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A6FCF"/>
    <w:multiLevelType w:val="hybridMultilevel"/>
    <w:tmpl w:val="47F60206"/>
    <w:lvl w:ilvl="0" w:tplc="EB1EA4F0">
      <w:start w:val="1"/>
      <w:numFmt w:val="bullet"/>
      <w:lvlText w:val=""/>
      <w:lvlJc w:val="left"/>
      <w:pPr>
        <w:tabs>
          <w:tab w:val="num" w:pos="720"/>
        </w:tabs>
        <w:ind w:left="720" w:hanging="360"/>
      </w:pPr>
      <w:rPr>
        <w:rFonts w:ascii="Symbol" w:hAnsi="Symbol" w:hint="default"/>
      </w:rPr>
    </w:lvl>
    <w:lvl w:ilvl="1" w:tplc="3432DDEE" w:tentative="1">
      <w:start w:val="1"/>
      <w:numFmt w:val="bullet"/>
      <w:lvlText w:val=""/>
      <w:lvlJc w:val="left"/>
      <w:pPr>
        <w:tabs>
          <w:tab w:val="num" w:pos="1440"/>
        </w:tabs>
        <w:ind w:left="1440" w:hanging="360"/>
      </w:pPr>
      <w:rPr>
        <w:rFonts w:ascii="Symbol" w:hAnsi="Symbol" w:hint="default"/>
      </w:rPr>
    </w:lvl>
    <w:lvl w:ilvl="2" w:tplc="B7FCC7C8" w:tentative="1">
      <w:start w:val="1"/>
      <w:numFmt w:val="bullet"/>
      <w:lvlText w:val=""/>
      <w:lvlJc w:val="left"/>
      <w:pPr>
        <w:tabs>
          <w:tab w:val="num" w:pos="2160"/>
        </w:tabs>
        <w:ind w:left="2160" w:hanging="360"/>
      </w:pPr>
      <w:rPr>
        <w:rFonts w:ascii="Symbol" w:hAnsi="Symbol" w:hint="default"/>
      </w:rPr>
    </w:lvl>
    <w:lvl w:ilvl="3" w:tplc="E132BBA8" w:tentative="1">
      <w:start w:val="1"/>
      <w:numFmt w:val="bullet"/>
      <w:lvlText w:val=""/>
      <w:lvlJc w:val="left"/>
      <w:pPr>
        <w:tabs>
          <w:tab w:val="num" w:pos="2880"/>
        </w:tabs>
        <w:ind w:left="2880" w:hanging="360"/>
      </w:pPr>
      <w:rPr>
        <w:rFonts w:ascii="Symbol" w:hAnsi="Symbol" w:hint="default"/>
      </w:rPr>
    </w:lvl>
    <w:lvl w:ilvl="4" w:tplc="BC7C672E" w:tentative="1">
      <w:start w:val="1"/>
      <w:numFmt w:val="bullet"/>
      <w:lvlText w:val=""/>
      <w:lvlJc w:val="left"/>
      <w:pPr>
        <w:tabs>
          <w:tab w:val="num" w:pos="3600"/>
        </w:tabs>
        <w:ind w:left="3600" w:hanging="360"/>
      </w:pPr>
      <w:rPr>
        <w:rFonts w:ascii="Symbol" w:hAnsi="Symbol" w:hint="default"/>
      </w:rPr>
    </w:lvl>
    <w:lvl w:ilvl="5" w:tplc="D94A9620" w:tentative="1">
      <w:start w:val="1"/>
      <w:numFmt w:val="bullet"/>
      <w:lvlText w:val=""/>
      <w:lvlJc w:val="left"/>
      <w:pPr>
        <w:tabs>
          <w:tab w:val="num" w:pos="4320"/>
        </w:tabs>
        <w:ind w:left="4320" w:hanging="360"/>
      </w:pPr>
      <w:rPr>
        <w:rFonts w:ascii="Symbol" w:hAnsi="Symbol" w:hint="default"/>
      </w:rPr>
    </w:lvl>
    <w:lvl w:ilvl="6" w:tplc="B882EE2E" w:tentative="1">
      <w:start w:val="1"/>
      <w:numFmt w:val="bullet"/>
      <w:lvlText w:val=""/>
      <w:lvlJc w:val="left"/>
      <w:pPr>
        <w:tabs>
          <w:tab w:val="num" w:pos="5040"/>
        </w:tabs>
        <w:ind w:left="5040" w:hanging="360"/>
      </w:pPr>
      <w:rPr>
        <w:rFonts w:ascii="Symbol" w:hAnsi="Symbol" w:hint="default"/>
      </w:rPr>
    </w:lvl>
    <w:lvl w:ilvl="7" w:tplc="F550AF2C" w:tentative="1">
      <w:start w:val="1"/>
      <w:numFmt w:val="bullet"/>
      <w:lvlText w:val=""/>
      <w:lvlJc w:val="left"/>
      <w:pPr>
        <w:tabs>
          <w:tab w:val="num" w:pos="5760"/>
        </w:tabs>
        <w:ind w:left="5760" w:hanging="360"/>
      </w:pPr>
      <w:rPr>
        <w:rFonts w:ascii="Symbol" w:hAnsi="Symbol" w:hint="default"/>
      </w:rPr>
    </w:lvl>
    <w:lvl w:ilvl="8" w:tplc="A588D74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14081C"/>
    <w:multiLevelType w:val="hybridMultilevel"/>
    <w:tmpl w:val="8D8A821A"/>
    <w:lvl w:ilvl="0" w:tplc="AE8A66D4">
      <w:start w:val="1"/>
      <w:numFmt w:val="decimal"/>
      <w:pStyle w:val="EndnoteText"/>
      <w:lvlText w:val="%1."/>
      <w:lvlJc w:val="left"/>
      <w:pPr>
        <w:ind w:left="720" w:hanging="360"/>
      </w:pPr>
      <w:rPr>
        <w:rFonts w:ascii="Lato Bold" w:hAnsi="Lato Bold"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C3E60"/>
    <w:multiLevelType w:val="hybridMultilevel"/>
    <w:tmpl w:val="2D5C851A"/>
    <w:lvl w:ilvl="0" w:tplc="B7D62D78">
      <w:start w:val="1"/>
      <w:numFmt w:val="bullet"/>
      <w:lvlText w:val=""/>
      <w:lvlJc w:val="left"/>
      <w:pPr>
        <w:tabs>
          <w:tab w:val="num" w:pos="720"/>
        </w:tabs>
        <w:ind w:left="720" w:hanging="360"/>
      </w:pPr>
      <w:rPr>
        <w:rFonts w:ascii="Symbol" w:hAnsi="Symbol" w:hint="default"/>
      </w:rPr>
    </w:lvl>
    <w:lvl w:ilvl="1" w:tplc="AB184DB4" w:tentative="1">
      <w:start w:val="1"/>
      <w:numFmt w:val="bullet"/>
      <w:lvlText w:val=""/>
      <w:lvlJc w:val="left"/>
      <w:pPr>
        <w:tabs>
          <w:tab w:val="num" w:pos="1440"/>
        </w:tabs>
        <w:ind w:left="1440" w:hanging="360"/>
      </w:pPr>
      <w:rPr>
        <w:rFonts w:ascii="Symbol" w:hAnsi="Symbol" w:hint="default"/>
      </w:rPr>
    </w:lvl>
    <w:lvl w:ilvl="2" w:tplc="7F0C741C" w:tentative="1">
      <w:start w:val="1"/>
      <w:numFmt w:val="bullet"/>
      <w:lvlText w:val=""/>
      <w:lvlJc w:val="left"/>
      <w:pPr>
        <w:tabs>
          <w:tab w:val="num" w:pos="2160"/>
        </w:tabs>
        <w:ind w:left="2160" w:hanging="360"/>
      </w:pPr>
      <w:rPr>
        <w:rFonts w:ascii="Symbol" w:hAnsi="Symbol" w:hint="default"/>
      </w:rPr>
    </w:lvl>
    <w:lvl w:ilvl="3" w:tplc="BF6637EA" w:tentative="1">
      <w:start w:val="1"/>
      <w:numFmt w:val="bullet"/>
      <w:lvlText w:val=""/>
      <w:lvlJc w:val="left"/>
      <w:pPr>
        <w:tabs>
          <w:tab w:val="num" w:pos="2880"/>
        </w:tabs>
        <w:ind w:left="2880" w:hanging="360"/>
      </w:pPr>
      <w:rPr>
        <w:rFonts w:ascii="Symbol" w:hAnsi="Symbol" w:hint="default"/>
      </w:rPr>
    </w:lvl>
    <w:lvl w:ilvl="4" w:tplc="739CBD90" w:tentative="1">
      <w:start w:val="1"/>
      <w:numFmt w:val="bullet"/>
      <w:lvlText w:val=""/>
      <w:lvlJc w:val="left"/>
      <w:pPr>
        <w:tabs>
          <w:tab w:val="num" w:pos="3600"/>
        </w:tabs>
        <w:ind w:left="3600" w:hanging="360"/>
      </w:pPr>
      <w:rPr>
        <w:rFonts w:ascii="Symbol" w:hAnsi="Symbol" w:hint="default"/>
      </w:rPr>
    </w:lvl>
    <w:lvl w:ilvl="5" w:tplc="CDAE07A4" w:tentative="1">
      <w:start w:val="1"/>
      <w:numFmt w:val="bullet"/>
      <w:lvlText w:val=""/>
      <w:lvlJc w:val="left"/>
      <w:pPr>
        <w:tabs>
          <w:tab w:val="num" w:pos="4320"/>
        </w:tabs>
        <w:ind w:left="4320" w:hanging="360"/>
      </w:pPr>
      <w:rPr>
        <w:rFonts w:ascii="Symbol" w:hAnsi="Symbol" w:hint="default"/>
      </w:rPr>
    </w:lvl>
    <w:lvl w:ilvl="6" w:tplc="6A08433C" w:tentative="1">
      <w:start w:val="1"/>
      <w:numFmt w:val="bullet"/>
      <w:lvlText w:val=""/>
      <w:lvlJc w:val="left"/>
      <w:pPr>
        <w:tabs>
          <w:tab w:val="num" w:pos="5040"/>
        </w:tabs>
        <w:ind w:left="5040" w:hanging="360"/>
      </w:pPr>
      <w:rPr>
        <w:rFonts w:ascii="Symbol" w:hAnsi="Symbol" w:hint="default"/>
      </w:rPr>
    </w:lvl>
    <w:lvl w:ilvl="7" w:tplc="B98824A0" w:tentative="1">
      <w:start w:val="1"/>
      <w:numFmt w:val="bullet"/>
      <w:lvlText w:val=""/>
      <w:lvlJc w:val="left"/>
      <w:pPr>
        <w:tabs>
          <w:tab w:val="num" w:pos="5760"/>
        </w:tabs>
        <w:ind w:left="5760" w:hanging="360"/>
      </w:pPr>
      <w:rPr>
        <w:rFonts w:ascii="Symbol" w:hAnsi="Symbol" w:hint="default"/>
      </w:rPr>
    </w:lvl>
    <w:lvl w:ilvl="8" w:tplc="93F82C4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252212"/>
    <w:multiLevelType w:val="hybridMultilevel"/>
    <w:tmpl w:val="6F883BDC"/>
    <w:lvl w:ilvl="0" w:tplc="26EEFF36">
      <w:start w:val="1"/>
      <w:numFmt w:val="bullet"/>
      <w:pStyle w:val="BulletedList2"/>
      <w:lvlText w:val="»"/>
      <w:lvlJc w:val="left"/>
      <w:pPr>
        <w:ind w:left="180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54AD3"/>
    <w:multiLevelType w:val="hybridMultilevel"/>
    <w:tmpl w:val="6F64DE20"/>
    <w:lvl w:ilvl="0" w:tplc="D82A6210">
      <w:numFmt w:val="bullet"/>
      <w:lvlText w:val="-"/>
      <w:lvlJc w:val="left"/>
      <w:pPr>
        <w:ind w:left="410" w:hanging="360"/>
      </w:pPr>
      <w:rPr>
        <w:rFonts w:ascii="Lato Regular" w:eastAsia="Calibri" w:hAnsi="Lato Regular" w:cs="Lato Regular"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3A406774"/>
    <w:multiLevelType w:val="multilevel"/>
    <w:tmpl w:val="88464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CD741CB"/>
    <w:multiLevelType w:val="multilevel"/>
    <w:tmpl w:val="B27C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C679E"/>
    <w:multiLevelType w:val="hybridMultilevel"/>
    <w:tmpl w:val="C3B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35196"/>
    <w:multiLevelType w:val="multilevel"/>
    <w:tmpl w:val="5CDE2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22E09"/>
    <w:multiLevelType w:val="hybridMultilevel"/>
    <w:tmpl w:val="8A30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21043"/>
    <w:multiLevelType w:val="hybridMultilevel"/>
    <w:tmpl w:val="FBCC6A0E"/>
    <w:lvl w:ilvl="0" w:tplc="F2AC5806">
      <w:start w:val="1"/>
      <w:numFmt w:val="bullet"/>
      <w:lvlText w:val=""/>
      <w:lvlJc w:val="left"/>
      <w:pPr>
        <w:tabs>
          <w:tab w:val="num" w:pos="720"/>
        </w:tabs>
        <w:ind w:left="720" w:hanging="360"/>
      </w:pPr>
      <w:rPr>
        <w:rFonts w:ascii="Symbol" w:hAnsi="Symbol" w:hint="default"/>
      </w:rPr>
    </w:lvl>
    <w:lvl w:ilvl="1" w:tplc="499A0F36" w:tentative="1">
      <w:start w:val="1"/>
      <w:numFmt w:val="bullet"/>
      <w:lvlText w:val=""/>
      <w:lvlJc w:val="left"/>
      <w:pPr>
        <w:tabs>
          <w:tab w:val="num" w:pos="1440"/>
        </w:tabs>
        <w:ind w:left="1440" w:hanging="360"/>
      </w:pPr>
      <w:rPr>
        <w:rFonts w:ascii="Symbol" w:hAnsi="Symbol" w:hint="default"/>
      </w:rPr>
    </w:lvl>
    <w:lvl w:ilvl="2" w:tplc="D4009680" w:tentative="1">
      <w:start w:val="1"/>
      <w:numFmt w:val="bullet"/>
      <w:lvlText w:val=""/>
      <w:lvlJc w:val="left"/>
      <w:pPr>
        <w:tabs>
          <w:tab w:val="num" w:pos="2160"/>
        </w:tabs>
        <w:ind w:left="2160" w:hanging="360"/>
      </w:pPr>
      <w:rPr>
        <w:rFonts w:ascii="Symbol" w:hAnsi="Symbol" w:hint="default"/>
      </w:rPr>
    </w:lvl>
    <w:lvl w:ilvl="3" w:tplc="57CEFD02" w:tentative="1">
      <w:start w:val="1"/>
      <w:numFmt w:val="bullet"/>
      <w:lvlText w:val=""/>
      <w:lvlJc w:val="left"/>
      <w:pPr>
        <w:tabs>
          <w:tab w:val="num" w:pos="2880"/>
        </w:tabs>
        <w:ind w:left="2880" w:hanging="360"/>
      </w:pPr>
      <w:rPr>
        <w:rFonts w:ascii="Symbol" w:hAnsi="Symbol" w:hint="default"/>
      </w:rPr>
    </w:lvl>
    <w:lvl w:ilvl="4" w:tplc="B85643A8" w:tentative="1">
      <w:start w:val="1"/>
      <w:numFmt w:val="bullet"/>
      <w:lvlText w:val=""/>
      <w:lvlJc w:val="left"/>
      <w:pPr>
        <w:tabs>
          <w:tab w:val="num" w:pos="3600"/>
        </w:tabs>
        <w:ind w:left="3600" w:hanging="360"/>
      </w:pPr>
      <w:rPr>
        <w:rFonts w:ascii="Symbol" w:hAnsi="Symbol" w:hint="default"/>
      </w:rPr>
    </w:lvl>
    <w:lvl w:ilvl="5" w:tplc="D428BA56" w:tentative="1">
      <w:start w:val="1"/>
      <w:numFmt w:val="bullet"/>
      <w:lvlText w:val=""/>
      <w:lvlJc w:val="left"/>
      <w:pPr>
        <w:tabs>
          <w:tab w:val="num" w:pos="4320"/>
        </w:tabs>
        <w:ind w:left="4320" w:hanging="360"/>
      </w:pPr>
      <w:rPr>
        <w:rFonts w:ascii="Symbol" w:hAnsi="Symbol" w:hint="default"/>
      </w:rPr>
    </w:lvl>
    <w:lvl w:ilvl="6" w:tplc="E7265C78" w:tentative="1">
      <w:start w:val="1"/>
      <w:numFmt w:val="bullet"/>
      <w:lvlText w:val=""/>
      <w:lvlJc w:val="left"/>
      <w:pPr>
        <w:tabs>
          <w:tab w:val="num" w:pos="5040"/>
        </w:tabs>
        <w:ind w:left="5040" w:hanging="360"/>
      </w:pPr>
      <w:rPr>
        <w:rFonts w:ascii="Symbol" w:hAnsi="Symbol" w:hint="default"/>
      </w:rPr>
    </w:lvl>
    <w:lvl w:ilvl="7" w:tplc="F5D80CD6" w:tentative="1">
      <w:start w:val="1"/>
      <w:numFmt w:val="bullet"/>
      <w:lvlText w:val=""/>
      <w:lvlJc w:val="left"/>
      <w:pPr>
        <w:tabs>
          <w:tab w:val="num" w:pos="5760"/>
        </w:tabs>
        <w:ind w:left="5760" w:hanging="360"/>
      </w:pPr>
      <w:rPr>
        <w:rFonts w:ascii="Symbol" w:hAnsi="Symbol" w:hint="default"/>
      </w:rPr>
    </w:lvl>
    <w:lvl w:ilvl="8" w:tplc="B8EA8FD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9A7B96"/>
    <w:multiLevelType w:val="hybridMultilevel"/>
    <w:tmpl w:val="F806CA2A"/>
    <w:lvl w:ilvl="0" w:tplc="AD3A1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214F9"/>
    <w:multiLevelType w:val="multilevel"/>
    <w:tmpl w:val="73D06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06032"/>
    <w:multiLevelType w:val="hybridMultilevel"/>
    <w:tmpl w:val="0E345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66D45"/>
    <w:multiLevelType w:val="hybridMultilevel"/>
    <w:tmpl w:val="8186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07550"/>
    <w:multiLevelType w:val="hybridMultilevel"/>
    <w:tmpl w:val="41782C0E"/>
    <w:lvl w:ilvl="0" w:tplc="44AABDF6">
      <w:numFmt w:val="bullet"/>
      <w:lvlText w:val="-"/>
      <w:lvlJc w:val="left"/>
      <w:pPr>
        <w:ind w:left="410" w:hanging="360"/>
      </w:pPr>
      <w:rPr>
        <w:rFonts w:ascii="Lato Regular" w:eastAsia="Calibri" w:hAnsi="Lato Regular" w:cs="Lato Regular"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6" w15:restartNumberingAfterBreak="0">
    <w:nsid w:val="66C72881"/>
    <w:multiLevelType w:val="hybridMultilevel"/>
    <w:tmpl w:val="2AB6D2F4"/>
    <w:lvl w:ilvl="0" w:tplc="F6246034">
      <w:start w:val="1"/>
      <w:numFmt w:val="bullet"/>
      <w:pStyle w:val="TableRowBullet"/>
      <w:lvlText w:val=""/>
      <w:lvlJc w:val="left"/>
      <w:pPr>
        <w:ind w:left="360" w:hanging="360"/>
      </w:pPr>
      <w:rPr>
        <w:rFonts w:ascii="Zapf Dingbats" w:hAnsi="Zapf Dingbats" w:hint="default"/>
        <w:b w:val="0"/>
        <w:bCs w:val="0"/>
        <w:i w:val="0"/>
        <w:iCs w:val="0"/>
        <w:color w:val="00AEEF"/>
        <w:position w:val="2"/>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84521"/>
    <w:multiLevelType w:val="multilevel"/>
    <w:tmpl w:val="88464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D7398B"/>
    <w:multiLevelType w:val="hybridMultilevel"/>
    <w:tmpl w:val="A45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817D7"/>
    <w:multiLevelType w:val="hybridMultilevel"/>
    <w:tmpl w:val="AE6E405E"/>
    <w:lvl w:ilvl="0" w:tplc="C1265B0A">
      <w:start w:val="1"/>
      <w:numFmt w:val="bullet"/>
      <w:lvlText w:val="•"/>
      <w:lvlJc w:val="left"/>
      <w:pPr>
        <w:tabs>
          <w:tab w:val="num" w:pos="720"/>
        </w:tabs>
        <w:ind w:left="720" w:hanging="360"/>
      </w:pPr>
      <w:rPr>
        <w:rFonts w:ascii="Arial" w:hAnsi="Arial" w:hint="default"/>
      </w:rPr>
    </w:lvl>
    <w:lvl w:ilvl="1" w:tplc="FB44155C" w:tentative="1">
      <w:start w:val="1"/>
      <w:numFmt w:val="bullet"/>
      <w:lvlText w:val="•"/>
      <w:lvlJc w:val="left"/>
      <w:pPr>
        <w:tabs>
          <w:tab w:val="num" w:pos="1440"/>
        </w:tabs>
        <w:ind w:left="1440" w:hanging="360"/>
      </w:pPr>
      <w:rPr>
        <w:rFonts w:ascii="Arial" w:hAnsi="Arial" w:hint="default"/>
      </w:rPr>
    </w:lvl>
    <w:lvl w:ilvl="2" w:tplc="DD989608" w:tentative="1">
      <w:start w:val="1"/>
      <w:numFmt w:val="bullet"/>
      <w:lvlText w:val="•"/>
      <w:lvlJc w:val="left"/>
      <w:pPr>
        <w:tabs>
          <w:tab w:val="num" w:pos="2160"/>
        </w:tabs>
        <w:ind w:left="2160" w:hanging="360"/>
      </w:pPr>
      <w:rPr>
        <w:rFonts w:ascii="Arial" w:hAnsi="Arial" w:hint="default"/>
      </w:rPr>
    </w:lvl>
    <w:lvl w:ilvl="3" w:tplc="1DCED1C0" w:tentative="1">
      <w:start w:val="1"/>
      <w:numFmt w:val="bullet"/>
      <w:lvlText w:val="•"/>
      <w:lvlJc w:val="left"/>
      <w:pPr>
        <w:tabs>
          <w:tab w:val="num" w:pos="2880"/>
        </w:tabs>
        <w:ind w:left="2880" w:hanging="360"/>
      </w:pPr>
      <w:rPr>
        <w:rFonts w:ascii="Arial" w:hAnsi="Arial" w:hint="default"/>
      </w:rPr>
    </w:lvl>
    <w:lvl w:ilvl="4" w:tplc="742C2FAC" w:tentative="1">
      <w:start w:val="1"/>
      <w:numFmt w:val="bullet"/>
      <w:lvlText w:val="•"/>
      <w:lvlJc w:val="left"/>
      <w:pPr>
        <w:tabs>
          <w:tab w:val="num" w:pos="3600"/>
        </w:tabs>
        <w:ind w:left="3600" w:hanging="360"/>
      </w:pPr>
      <w:rPr>
        <w:rFonts w:ascii="Arial" w:hAnsi="Arial" w:hint="default"/>
      </w:rPr>
    </w:lvl>
    <w:lvl w:ilvl="5" w:tplc="4D2E66C0" w:tentative="1">
      <w:start w:val="1"/>
      <w:numFmt w:val="bullet"/>
      <w:lvlText w:val="•"/>
      <w:lvlJc w:val="left"/>
      <w:pPr>
        <w:tabs>
          <w:tab w:val="num" w:pos="4320"/>
        </w:tabs>
        <w:ind w:left="4320" w:hanging="360"/>
      </w:pPr>
      <w:rPr>
        <w:rFonts w:ascii="Arial" w:hAnsi="Arial" w:hint="default"/>
      </w:rPr>
    </w:lvl>
    <w:lvl w:ilvl="6" w:tplc="56926FAA" w:tentative="1">
      <w:start w:val="1"/>
      <w:numFmt w:val="bullet"/>
      <w:lvlText w:val="•"/>
      <w:lvlJc w:val="left"/>
      <w:pPr>
        <w:tabs>
          <w:tab w:val="num" w:pos="5040"/>
        </w:tabs>
        <w:ind w:left="5040" w:hanging="360"/>
      </w:pPr>
      <w:rPr>
        <w:rFonts w:ascii="Arial" w:hAnsi="Arial" w:hint="default"/>
      </w:rPr>
    </w:lvl>
    <w:lvl w:ilvl="7" w:tplc="289E88FC" w:tentative="1">
      <w:start w:val="1"/>
      <w:numFmt w:val="bullet"/>
      <w:lvlText w:val="•"/>
      <w:lvlJc w:val="left"/>
      <w:pPr>
        <w:tabs>
          <w:tab w:val="num" w:pos="5760"/>
        </w:tabs>
        <w:ind w:left="5760" w:hanging="360"/>
      </w:pPr>
      <w:rPr>
        <w:rFonts w:ascii="Arial" w:hAnsi="Arial" w:hint="default"/>
      </w:rPr>
    </w:lvl>
    <w:lvl w:ilvl="8" w:tplc="987064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CF09C2"/>
    <w:multiLevelType w:val="hybridMultilevel"/>
    <w:tmpl w:val="9E8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415DA"/>
    <w:multiLevelType w:val="hybridMultilevel"/>
    <w:tmpl w:val="12EA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2"/>
  </w:num>
  <w:num w:numId="4">
    <w:abstractNumId w:val="2"/>
  </w:num>
  <w:num w:numId="5">
    <w:abstractNumId w:val="10"/>
  </w:num>
  <w:num w:numId="6">
    <w:abstractNumId w:val="8"/>
  </w:num>
  <w:num w:numId="7">
    <w:abstractNumId w:val="24"/>
  </w:num>
  <w:num w:numId="8">
    <w:abstractNumId w:val="19"/>
  </w:num>
  <w:num w:numId="9">
    <w:abstractNumId w:val="21"/>
  </w:num>
  <w:num w:numId="10">
    <w:abstractNumId w:val="0"/>
  </w:num>
  <w:num w:numId="11">
    <w:abstractNumId w:val="6"/>
  </w:num>
  <w:num w:numId="12">
    <w:abstractNumId w:val="17"/>
  </w:num>
  <w:num w:numId="13">
    <w:abstractNumId w:val="7"/>
  </w:num>
  <w:num w:numId="14">
    <w:abstractNumId w:val="5"/>
  </w:num>
  <w:num w:numId="15">
    <w:abstractNumId w:val="23"/>
  </w:num>
  <w:num w:numId="16">
    <w:abstractNumId w:val="31"/>
  </w:num>
  <w:num w:numId="17">
    <w:abstractNumId w:val="30"/>
  </w:num>
  <w:num w:numId="18">
    <w:abstractNumId w:val="4"/>
  </w:num>
  <w:num w:numId="19">
    <w:abstractNumId w:val="2"/>
  </w:num>
  <w:num w:numId="20">
    <w:abstractNumId w:val="2"/>
  </w:num>
  <w:num w:numId="21">
    <w:abstractNumId w:val="2"/>
  </w:num>
  <w:num w:numId="22">
    <w:abstractNumId w:val="2"/>
  </w:num>
  <w:num w:numId="23">
    <w:abstractNumId w:val="2"/>
  </w:num>
  <w:num w:numId="24">
    <w:abstractNumId w:val="2"/>
  </w:num>
  <w:num w:numId="25">
    <w:abstractNumId w:val="3"/>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0"/>
  </w:num>
  <w:num w:numId="38">
    <w:abstractNumId w:val="11"/>
  </w:num>
  <w:num w:numId="39">
    <w:abstractNumId w:val="29"/>
  </w:num>
  <w:num w:numId="40">
    <w:abstractNumId w:val="9"/>
  </w:num>
  <w:num w:numId="41">
    <w:abstractNumId w:val="16"/>
  </w:num>
  <w:num w:numId="42">
    <w:abstractNumId w:val="1"/>
  </w:num>
  <w:num w:numId="43">
    <w:abstractNumId w:val="22"/>
  </w:num>
  <w:num w:numId="44">
    <w:abstractNumId w:val="27"/>
  </w:num>
  <w:num w:numId="45">
    <w:abstractNumId w:val="18"/>
  </w:num>
  <w:num w:numId="46">
    <w:abstractNumId w:val="14"/>
  </w:num>
  <w:num w:numId="47">
    <w:abstractNumId w:val="28"/>
  </w:num>
  <w:num w:numId="48">
    <w:abstractNumId w:val="25"/>
  </w:num>
  <w:num w:numId="49">
    <w:abstractNumId w:val="13"/>
  </w:num>
  <w:num w:numId="5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onsecutiveHyphenLimit w:val="1"/>
  <w:doNotHyphenateCaps/>
  <w:evenAndOddHeaders/>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64"/>
    <w:rsid w:val="000008BC"/>
    <w:rsid w:val="00000FDA"/>
    <w:rsid w:val="00004C7B"/>
    <w:rsid w:val="00005988"/>
    <w:rsid w:val="000063B8"/>
    <w:rsid w:val="00006D09"/>
    <w:rsid w:val="00007276"/>
    <w:rsid w:val="0001075C"/>
    <w:rsid w:val="00010D61"/>
    <w:rsid w:val="0001258C"/>
    <w:rsid w:val="000126F6"/>
    <w:rsid w:val="00012A90"/>
    <w:rsid w:val="00012E39"/>
    <w:rsid w:val="00014092"/>
    <w:rsid w:val="00014178"/>
    <w:rsid w:val="00014664"/>
    <w:rsid w:val="000151D7"/>
    <w:rsid w:val="000167B4"/>
    <w:rsid w:val="00016B8B"/>
    <w:rsid w:val="0002041D"/>
    <w:rsid w:val="00020936"/>
    <w:rsid w:val="00020AA0"/>
    <w:rsid w:val="000210C9"/>
    <w:rsid w:val="000219B5"/>
    <w:rsid w:val="00022CA3"/>
    <w:rsid w:val="00024C63"/>
    <w:rsid w:val="00026A3C"/>
    <w:rsid w:val="00027C9C"/>
    <w:rsid w:val="00031872"/>
    <w:rsid w:val="00031C3E"/>
    <w:rsid w:val="00031DB9"/>
    <w:rsid w:val="00034631"/>
    <w:rsid w:val="00034CEB"/>
    <w:rsid w:val="000353E1"/>
    <w:rsid w:val="00036714"/>
    <w:rsid w:val="00036E53"/>
    <w:rsid w:val="00036F5F"/>
    <w:rsid w:val="00044FE0"/>
    <w:rsid w:val="00047AE6"/>
    <w:rsid w:val="00052F63"/>
    <w:rsid w:val="00053D3C"/>
    <w:rsid w:val="000561C5"/>
    <w:rsid w:val="00056B20"/>
    <w:rsid w:val="000576EF"/>
    <w:rsid w:val="00057C12"/>
    <w:rsid w:val="00064AC1"/>
    <w:rsid w:val="00064DA4"/>
    <w:rsid w:val="00066D06"/>
    <w:rsid w:val="00071679"/>
    <w:rsid w:val="00073126"/>
    <w:rsid w:val="0007364D"/>
    <w:rsid w:val="000737A0"/>
    <w:rsid w:val="00073DFD"/>
    <w:rsid w:val="000751CF"/>
    <w:rsid w:val="0007565C"/>
    <w:rsid w:val="0007592E"/>
    <w:rsid w:val="0007600A"/>
    <w:rsid w:val="00076D43"/>
    <w:rsid w:val="00077A97"/>
    <w:rsid w:val="00080CD5"/>
    <w:rsid w:val="00081907"/>
    <w:rsid w:val="00082A0D"/>
    <w:rsid w:val="000830AF"/>
    <w:rsid w:val="00084523"/>
    <w:rsid w:val="00084DD1"/>
    <w:rsid w:val="00086385"/>
    <w:rsid w:val="00086728"/>
    <w:rsid w:val="00086CA5"/>
    <w:rsid w:val="00087C11"/>
    <w:rsid w:val="00093C14"/>
    <w:rsid w:val="00094A93"/>
    <w:rsid w:val="0009623D"/>
    <w:rsid w:val="000971DC"/>
    <w:rsid w:val="00097E81"/>
    <w:rsid w:val="00097EEC"/>
    <w:rsid w:val="000A330E"/>
    <w:rsid w:val="000A36BB"/>
    <w:rsid w:val="000A3860"/>
    <w:rsid w:val="000A49AA"/>
    <w:rsid w:val="000A4ED3"/>
    <w:rsid w:val="000A58FA"/>
    <w:rsid w:val="000A67E0"/>
    <w:rsid w:val="000B407F"/>
    <w:rsid w:val="000B6818"/>
    <w:rsid w:val="000B72AA"/>
    <w:rsid w:val="000C0113"/>
    <w:rsid w:val="000C0266"/>
    <w:rsid w:val="000C0EFC"/>
    <w:rsid w:val="000C1882"/>
    <w:rsid w:val="000C27C8"/>
    <w:rsid w:val="000C35B6"/>
    <w:rsid w:val="000C3ECC"/>
    <w:rsid w:val="000C47D1"/>
    <w:rsid w:val="000D1722"/>
    <w:rsid w:val="000D26CD"/>
    <w:rsid w:val="000D2EE9"/>
    <w:rsid w:val="000D46CD"/>
    <w:rsid w:val="000D4C94"/>
    <w:rsid w:val="000D591F"/>
    <w:rsid w:val="000D5CA3"/>
    <w:rsid w:val="000D6E5B"/>
    <w:rsid w:val="000E0BCF"/>
    <w:rsid w:val="000E1F86"/>
    <w:rsid w:val="000E21C5"/>
    <w:rsid w:val="000E2617"/>
    <w:rsid w:val="000E2B44"/>
    <w:rsid w:val="000E2B6D"/>
    <w:rsid w:val="000E4FA8"/>
    <w:rsid w:val="000F0C6C"/>
    <w:rsid w:val="000F18A7"/>
    <w:rsid w:val="000F308C"/>
    <w:rsid w:val="000F5729"/>
    <w:rsid w:val="000F5F75"/>
    <w:rsid w:val="000F6CDB"/>
    <w:rsid w:val="0010041B"/>
    <w:rsid w:val="00100B01"/>
    <w:rsid w:val="00103414"/>
    <w:rsid w:val="00103E48"/>
    <w:rsid w:val="001048DD"/>
    <w:rsid w:val="00104CCC"/>
    <w:rsid w:val="001058AE"/>
    <w:rsid w:val="00106120"/>
    <w:rsid w:val="001073A4"/>
    <w:rsid w:val="00112C22"/>
    <w:rsid w:val="001135E0"/>
    <w:rsid w:val="001137DD"/>
    <w:rsid w:val="00113F30"/>
    <w:rsid w:val="00115168"/>
    <w:rsid w:val="0011622E"/>
    <w:rsid w:val="0011691B"/>
    <w:rsid w:val="0012339C"/>
    <w:rsid w:val="00123458"/>
    <w:rsid w:val="00125147"/>
    <w:rsid w:val="001257A0"/>
    <w:rsid w:val="00125D49"/>
    <w:rsid w:val="00126CB6"/>
    <w:rsid w:val="0012766F"/>
    <w:rsid w:val="001334C8"/>
    <w:rsid w:val="001342FB"/>
    <w:rsid w:val="001351F7"/>
    <w:rsid w:val="0013533B"/>
    <w:rsid w:val="00135CE8"/>
    <w:rsid w:val="00140926"/>
    <w:rsid w:val="00141133"/>
    <w:rsid w:val="001450DB"/>
    <w:rsid w:val="00146A63"/>
    <w:rsid w:val="001478E3"/>
    <w:rsid w:val="0015106E"/>
    <w:rsid w:val="00151945"/>
    <w:rsid w:val="0015309C"/>
    <w:rsid w:val="00154A15"/>
    <w:rsid w:val="00155EEB"/>
    <w:rsid w:val="00156EFF"/>
    <w:rsid w:val="00160131"/>
    <w:rsid w:val="00161E24"/>
    <w:rsid w:val="001624BB"/>
    <w:rsid w:val="001626F2"/>
    <w:rsid w:val="00162961"/>
    <w:rsid w:val="00164570"/>
    <w:rsid w:val="001646CE"/>
    <w:rsid w:val="001742FE"/>
    <w:rsid w:val="001745AC"/>
    <w:rsid w:val="0017583D"/>
    <w:rsid w:val="00175B1E"/>
    <w:rsid w:val="0018083B"/>
    <w:rsid w:val="00181F9C"/>
    <w:rsid w:val="00182A70"/>
    <w:rsid w:val="001858E2"/>
    <w:rsid w:val="0018590C"/>
    <w:rsid w:val="00186F82"/>
    <w:rsid w:val="0019035C"/>
    <w:rsid w:val="00190B24"/>
    <w:rsid w:val="00192370"/>
    <w:rsid w:val="00193F48"/>
    <w:rsid w:val="001964A6"/>
    <w:rsid w:val="001A044D"/>
    <w:rsid w:val="001A06E3"/>
    <w:rsid w:val="001A0F3A"/>
    <w:rsid w:val="001A0F7D"/>
    <w:rsid w:val="001A2ABD"/>
    <w:rsid w:val="001A2C75"/>
    <w:rsid w:val="001A4751"/>
    <w:rsid w:val="001A4941"/>
    <w:rsid w:val="001A4E19"/>
    <w:rsid w:val="001A578F"/>
    <w:rsid w:val="001A7C60"/>
    <w:rsid w:val="001A7F62"/>
    <w:rsid w:val="001B2183"/>
    <w:rsid w:val="001B3E3A"/>
    <w:rsid w:val="001B4FA9"/>
    <w:rsid w:val="001B7E80"/>
    <w:rsid w:val="001C1A72"/>
    <w:rsid w:val="001C1AC5"/>
    <w:rsid w:val="001C2B4B"/>
    <w:rsid w:val="001C346D"/>
    <w:rsid w:val="001C35E7"/>
    <w:rsid w:val="001C468F"/>
    <w:rsid w:val="001C6E65"/>
    <w:rsid w:val="001C7A52"/>
    <w:rsid w:val="001D011C"/>
    <w:rsid w:val="001D19F4"/>
    <w:rsid w:val="001D231E"/>
    <w:rsid w:val="001E2049"/>
    <w:rsid w:val="001E21C6"/>
    <w:rsid w:val="001E509B"/>
    <w:rsid w:val="001E5361"/>
    <w:rsid w:val="001E743A"/>
    <w:rsid w:val="001E7F46"/>
    <w:rsid w:val="001F001E"/>
    <w:rsid w:val="001F13CB"/>
    <w:rsid w:val="001F1928"/>
    <w:rsid w:val="001F2404"/>
    <w:rsid w:val="001F2A2B"/>
    <w:rsid w:val="001F4061"/>
    <w:rsid w:val="001F57C4"/>
    <w:rsid w:val="001F5CC7"/>
    <w:rsid w:val="0020140B"/>
    <w:rsid w:val="00203B3B"/>
    <w:rsid w:val="00205F74"/>
    <w:rsid w:val="00210B32"/>
    <w:rsid w:val="00210F2D"/>
    <w:rsid w:val="0021328C"/>
    <w:rsid w:val="00213420"/>
    <w:rsid w:val="002137A1"/>
    <w:rsid w:val="0021389A"/>
    <w:rsid w:val="00214E4A"/>
    <w:rsid w:val="00215368"/>
    <w:rsid w:val="002154B1"/>
    <w:rsid w:val="00217C43"/>
    <w:rsid w:val="00217D27"/>
    <w:rsid w:val="002222ED"/>
    <w:rsid w:val="00222A38"/>
    <w:rsid w:val="002241AB"/>
    <w:rsid w:val="00225F0D"/>
    <w:rsid w:val="002276F8"/>
    <w:rsid w:val="00231F82"/>
    <w:rsid w:val="00232C2E"/>
    <w:rsid w:val="00233B8C"/>
    <w:rsid w:val="00233BD9"/>
    <w:rsid w:val="00235B48"/>
    <w:rsid w:val="00235D99"/>
    <w:rsid w:val="00242955"/>
    <w:rsid w:val="0024354A"/>
    <w:rsid w:val="00245CC4"/>
    <w:rsid w:val="0024621D"/>
    <w:rsid w:val="00246AEA"/>
    <w:rsid w:val="00247B82"/>
    <w:rsid w:val="002506E4"/>
    <w:rsid w:val="00253949"/>
    <w:rsid w:val="002542AB"/>
    <w:rsid w:val="00257E9E"/>
    <w:rsid w:val="00260FF3"/>
    <w:rsid w:val="0026118B"/>
    <w:rsid w:val="00261E15"/>
    <w:rsid w:val="00263A4D"/>
    <w:rsid w:val="002661E4"/>
    <w:rsid w:val="002666D2"/>
    <w:rsid w:val="0026672A"/>
    <w:rsid w:val="00266767"/>
    <w:rsid w:val="00267D4A"/>
    <w:rsid w:val="00267E38"/>
    <w:rsid w:val="00270394"/>
    <w:rsid w:val="00272775"/>
    <w:rsid w:val="002728C0"/>
    <w:rsid w:val="00272B4D"/>
    <w:rsid w:val="00273A21"/>
    <w:rsid w:val="00274EBC"/>
    <w:rsid w:val="002753BD"/>
    <w:rsid w:val="00276444"/>
    <w:rsid w:val="00277B57"/>
    <w:rsid w:val="00277FE2"/>
    <w:rsid w:val="00281662"/>
    <w:rsid w:val="00281A25"/>
    <w:rsid w:val="00286739"/>
    <w:rsid w:val="00287B1B"/>
    <w:rsid w:val="0029072A"/>
    <w:rsid w:val="002925DD"/>
    <w:rsid w:val="00292CE3"/>
    <w:rsid w:val="00292DEB"/>
    <w:rsid w:val="00297905"/>
    <w:rsid w:val="002A021A"/>
    <w:rsid w:val="002A194E"/>
    <w:rsid w:val="002A327B"/>
    <w:rsid w:val="002A4C1C"/>
    <w:rsid w:val="002A54B5"/>
    <w:rsid w:val="002A725F"/>
    <w:rsid w:val="002B629A"/>
    <w:rsid w:val="002C06F4"/>
    <w:rsid w:val="002C08EF"/>
    <w:rsid w:val="002C1212"/>
    <w:rsid w:val="002C244B"/>
    <w:rsid w:val="002C28A3"/>
    <w:rsid w:val="002C3D25"/>
    <w:rsid w:val="002C454A"/>
    <w:rsid w:val="002C5767"/>
    <w:rsid w:val="002C6C8C"/>
    <w:rsid w:val="002C7353"/>
    <w:rsid w:val="002D2633"/>
    <w:rsid w:val="002D3DA0"/>
    <w:rsid w:val="002D446F"/>
    <w:rsid w:val="002D616B"/>
    <w:rsid w:val="002D6C51"/>
    <w:rsid w:val="002D6FFC"/>
    <w:rsid w:val="002E01E2"/>
    <w:rsid w:val="002E17B1"/>
    <w:rsid w:val="002E3BC8"/>
    <w:rsid w:val="002E55D4"/>
    <w:rsid w:val="002F1788"/>
    <w:rsid w:val="002F28CC"/>
    <w:rsid w:val="002F2DC7"/>
    <w:rsid w:val="002F3173"/>
    <w:rsid w:val="002F32FA"/>
    <w:rsid w:val="002F3483"/>
    <w:rsid w:val="002F5B8A"/>
    <w:rsid w:val="00300142"/>
    <w:rsid w:val="00302037"/>
    <w:rsid w:val="003038C5"/>
    <w:rsid w:val="00305B57"/>
    <w:rsid w:val="00305CB0"/>
    <w:rsid w:val="003068EF"/>
    <w:rsid w:val="00311834"/>
    <w:rsid w:val="0031298A"/>
    <w:rsid w:val="00316898"/>
    <w:rsid w:val="00321A64"/>
    <w:rsid w:val="00323D88"/>
    <w:rsid w:val="003274BC"/>
    <w:rsid w:val="0033124E"/>
    <w:rsid w:val="003417E9"/>
    <w:rsid w:val="003437AC"/>
    <w:rsid w:val="003474FD"/>
    <w:rsid w:val="00350B32"/>
    <w:rsid w:val="00354EB1"/>
    <w:rsid w:val="003577D2"/>
    <w:rsid w:val="00357D9C"/>
    <w:rsid w:val="00365273"/>
    <w:rsid w:val="00366D2D"/>
    <w:rsid w:val="00366FE0"/>
    <w:rsid w:val="00367DC0"/>
    <w:rsid w:val="00370580"/>
    <w:rsid w:val="003728B6"/>
    <w:rsid w:val="00373CFD"/>
    <w:rsid w:val="00377903"/>
    <w:rsid w:val="003807F6"/>
    <w:rsid w:val="003808F4"/>
    <w:rsid w:val="00381C13"/>
    <w:rsid w:val="00383182"/>
    <w:rsid w:val="003844C8"/>
    <w:rsid w:val="003863B2"/>
    <w:rsid w:val="00387BEA"/>
    <w:rsid w:val="00390465"/>
    <w:rsid w:val="00392658"/>
    <w:rsid w:val="00392E53"/>
    <w:rsid w:val="00393D64"/>
    <w:rsid w:val="00395825"/>
    <w:rsid w:val="00396586"/>
    <w:rsid w:val="00397164"/>
    <w:rsid w:val="003A0C3E"/>
    <w:rsid w:val="003A6168"/>
    <w:rsid w:val="003A72A2"/>
    <w:rsid w:val="003B0C1C"/>
    <w:rsid w:val="003B1D4F"/>
    <w:rsid w:val="003B3139"/>
    <w:rsid w:val="003B3714"/>
    <w:rsid w:val="003B3899"/>
    <w:rsid w:val="003B40F0"/>
    <w:rsid w:val="003B61D5"/>
    <w:rsid w:val="003B7518"/>
    <w:rsid w:val="003C1B00"/>
    <w:rsid w:val="003C60DD"/>
    <w:rsid w:val="003D3BF8"/>
    <w:rsid w:val="003D4C1E"/>
    <w:rsid w:val="003D7612"/>
    <w:rsid w:val="003D76A4"/>
    <w:rsid w:val="003E173C"/>
    <w:rsid w:val="003E2ADE"/>
    <w:rsid w:val="003E2C5F"/>
    <w:rsid w:val="003E2D51"/>
    <w:rsid w:val="003E48B2"/>
    <w:rsid w:val="003E5EF1"/>
    <w:rsid w:val="003E6E5E"/>
    <w:rsid w:val="003F07BC"/>
    <w:rsid w:val="003F1808"/>
    <w:rsid w:val="003F3090"/>
    <w:rsid w:val="003F5627"/>
    <w:rsid w:val="003F5A4D"/>
    <w:rsid w:val="003F5C74"/>
    <w:rsid w:val="003F6C46"/>
    <w:rsid w:val="003F7E77"/>
    <w:rsid w:val="00400394"/>
    <w:rsid w:val="00404C46"/>
    <w:rsid w:val="00406925"/>
    <w:rsid w:val="00411019"/>
    <w:rsid w:val="004115B6"/>
    <w:rsid w:val="0041331B"/>
    <w:rsid w:val="00415793"/>
    <w:rsid w:val="00416272"/>
    <w:rsid w:val="00416A70"/>
    <w:rsid w:val="00420964"/>
    <w:rsid w:val="00420CC0"/>
    <w:rsid w:val="004227AC"/>
    <w:rsid w:val="004230CA"/>
    <w:rsid w:val="00426660"/>
    <w:rsid w:val="00430D44"/>
    <w:rsid w:val="004313B3"/>
    <w:rsid w:val="00431E71"/>
    <w:rsid w:val="00433209"/>
    <w:rsid w:val="00433948"/>
    <w:rsid w:val="00435C3E"/>
    <w:rsid w:val="00437487"/>
    <w:rsid w:val="00443DB7"/>
    <w:rsid w:val="00444421"/>
    <w:rsid w:val="0044517D"/>
    <w:rsid w:val="004454E6"/>
    <w:rsid w:val="004469B0"/>
    <w:rsid w:val="00450009"/>
    <w:rsid w:val="00450FF8"/>
    <w:rsid w:val="00452ABB"/>
    <w:rsid w:val="00460F9E"/>
    <w:rsid w:val="00462195"/>
    <w:rsid w:val="00464574"/>
    <w:rsid w:val="00465F99"/>
    <w:rsid w:val="0046609F"/>
    <w:rsid w:val="004661D2"/>
    <w:rsid w:val="004670FA"/>
    <w:rsid w:val="0047052C"/>
    <w:rsid w:val="00471C93"/>
    <w:rsid w:val="004724B1"/>
    <w:rsid w:val="00474363"/>
    <w:rsid w:val="00476141"/>
    <w:rsid w:val="00485A67"/>
    <w:rsid w:val="0048795E"/>
    <w:rsid w:val="004905A4"/>
    <w:rsid w:val="00490CE3"/>
    <w:rsid w:val="00492456"/>
    <w:rsid w:val="00495329"/>
    <w:rsid w:val="00495F4C"/>
    <w:rsid w:val="00495FA7"/>
    <w:rsid w:val="00496F1E"/>
    <w:rsid w:val="004974CB"/>
    <w:rsid w:val="004A0D33"/>
    <w:rsid w:val="004A4DC4"/>
    <w:rsid w:val="004B0F99"/>
    <w:rsid w:val="004B200B"/>
    <w:rsid w:val="004B5FA5"/>
    <w:rsid w:val="004B6E8A"/>
    <w:rsid w:val="004B6ECC"/>
    <w:rsid w:val="004C2C1B"/>
    <w:rsid w:val="004C4C10"/>
    <w:rsid w:val="004C5665"/>
    <w:rsid w:val="004C61ED"/>
    <w:rsid w:val="004C7CEC"/>
    <w:rsid w:val="004D0934"/>
    <w:rsid w:val="004D10A9"/>
    <w:rsid w:val="004D11FF"/>
    <w:rsid w:val="004D1258"/>
    <w:rsid w:val="004D4C5E"/>
    <w:rsid w:val="004D5633"/>
    <w:rsid w:val="004D7D8D"/>
    <w:rsid w:val="004D7F1A"/>
    <w:rsid w:val="004E02BA"/>
    <w:rsid w:val="004E1276"/>
    <w:rsid w:val="004E21F5"/>
    <w:rsid w:val="004E2CD1"/>
    <w:rsid w:val="004E645F"/>
    <w:rsid w:val="004F1DBB"/>
    <w:rsid w:val="004F1F67"/>
    <w:rsid w:val="004F20E9"/>
    <w:rsid w:val="004F31A0"/>
    <w:rsid w:val="004F3C8C"/>
    <w:rsid w:val="004F4474"/>
    <w:rsid w:val="004F4526"/>
    <w:rsid w:val="004F5B0F"/>
    <w:rsid w:val="004F683B"/>
    <w:rsid w:val="00500409"/>
    <w:rsid w:val="0050174B"/>
    <w:rsid w:val="00503222"/>
    <w:rsid w:val="005041F8"/>
    <w:rsid w:val="0050442E"/>
    <w:rsid w:val="00504FA3"/>
    <w:rsid w:val="00505CDD"/>
    <w:rsid w:val="0051088F"/>
    <w:rsid w:val="00512A62"/>
    <w:rsid w:val="00514DF2"/>
    <w:rsid w:val="0052072C"/>
    <w:rsid w:val="005207B2"/>
    <w:rsid w:val="0052137A"/>
    <w:rsid w:val="00522E45"/>
    <w:rsid w:val="00522F22"/>
    <w:rsid w:val="005273D8"/>
    <w:rsid w:val="00531937"/>
    <w:rsid w:val="00534046"/>
    <w:rsid w:val="00535758"/>
    <w:rsid w:val="00535767"/>
    <w:rsid w:val="005371F1"/>
    <w:rsid w:val="00541730"/>
    <w:rsid w:val="00544B20"/>
    <w:rsid w:val="00544F9A"/>
    <w:rsid w:val="0054749F"/>
    <w:rsid w:val="00550E4F"/>
    <w:rsid w:val="0055120B"/>
    <w:rsid w:val="00551468"/>
    <w:rsid w:val="00551D7F"/>
    <w:rsid w:val="00552104"/>
    <w:rsid w:val="0055691C"/>
    <w:rsid w:val="005572D7"/>
    <w:rsid w:val="00557454"/>
    <w:rsid w:val="00557878"/>
    <w:rsid w:val="00560E6A"/>
    <w:rsid w:val="0056230C"/>
    <w:rsid w:val="00563110"/>
    <w:rsid w:val="00567910"/>
    <w:rsid w:val="00573CFC"/>
    <w:rsid w:val="0057502C"/>
    <w:rsid w:val="00577236"/>
    <w:rsid w:val="00584797"/>
    <w:rsid w:val="00584F88"/>
    <w:rsid w:val="005851B9"/>
    <w:rsid w:val="00585754"/>
    <w:rsid w:val="00586254"/>
    <w:rsid w:val="0058737D"/>
    <w:rsid w:val="00587DBB"/>
    <w:rsid w:val="0059236B"/>
    <w:rsid w:val="005928ED"/>
    <w:rsid w:val="00593443"/>
    <w:rsid w:val="00595E74"/>
    <w:rsid w:val="00597C69"/>
    <w:rsid w:val="005A0707"/>
    <w:rsid w:val="005A1D5B"/>
    <w:rsid w:val="005A38F0"/>
    <w:rsid w:val="005A7BC5"/>
    <w:rsid w:val="005A7DD6"/>
    <w:rsid w:val="005B0083"/>
    <w:rsid w:val="005B0F5B"/>
    <w:rsid w:val="005B2C84"/>
    <w:rsid w:val="005B5875"/>
    <w:rsid w:val="005B6A09"/>
    <w:rsid w:val="005B7732"/>
    <w:rsid w:val="005B77DD"/>
    <w:rsid w:val="005C1B95"/>
    <w:rsid w:val="005C29F7"/>
    <w:rsid w:val="005C3AF4"/>
    <w:rsid w:val="005D0136"/>
    <w:rsid w:val="005D1595"/>
    <w:rsid w:val="005D3CC8"/>
    <w:rsid w:val="005E0F87"/>
    <w:rsid w:val="005E11E5"/>
    <w:rsid w:val="005E1A3C"/>
    <w:rsid w:val="005E532D"/>
    <w:rsid w:val="005F216E"/>
    <w:rsid w:val="005F7382"/>
    <w:rsid w:val="006005A5"/>
    <w:rsid w:val="00600850"/>
    <w:rsid w:val="006018A1"/>
    <w:rsid w:val="006028F4"/>
    <w:rsid w:val="0060328B"/>
    <w:rsid w:val="00603B98"/>
    <w:rsid w:val="00603F3F"/>
    <w:rsid w:val="00604427"/>
    <w:rsid w:val="00605BE1"/>
    <w:rsid w:val="006062C7"/>
    <w:rsid w:val="0061059D"/>
    <w:rsid w:val="006120C4"/>
    <w:rsid w:val="00612E24"/>
    <w:rsid w:val="006200D0"/>
    <w:rsid w:val="00621596"/>
    <w:rsid w:val="006218B9"/>
    <w:rsid w:val="00623A92"/>
    <w:rsid w:val="006249AF"/>
    <w:rsid w:val="006255DD"/>
    <w:rsid w:val="00627290"/>
    <w:rsid w:val="00631BF2"/>
    <w:rsid w:val="00632013"/>
    <w:rsid w:val="0063489D"/>
    <w:rsid w:val="0063500E"/>
    <w:rsid w:val="00635207"/>
    <w:rsid w:val="00637BD1"/>
    <w:rsid w:val="006409BB"/>
    <w:rsid w:val="00640F43"/>
    <w:rsid w:val="006418CA"/>
    <w:rsid w:val="006430E7"/>
    <w:rsid w:val="006477CD"/>
    <w:rsid w:val="006502EA"/>
    <w:rsid w:val="00651BF2"/>
    <w:rsid w:val="00651E9D"/>
    <w:rsid w:val="00654E10"/>
    <w:rsid w:val="00654FCF"/>
    <w:rsid w:val="00657210"/>
    <w:rsid w:val="00657F84"/>
    <w:rsid w:val="006605A5"/>
    <w:rsid w:val="006625A3"/>
    <w:rsid w:val="006651BC"/>
    <w:rsid w:val="00665EE3"/>
    <w:rsid w:val="00666318"/>
    <w:rsid w:val="00670935"/>
    <w:rsid w:val="00671BF0"/>
    <w:rsid w:val="006725CD"/>
    <w:rsid w:val="0067304C"/>
    <w:rsid w:val="00674A10"/>
    <w:rsid w:val="006751F3"/>
    <w:rsid w:val="006752F3"/>
    <w:rsid w:val="006765F1"/>
    <w:rsid w:val="00681064"/>
    <w:rsid w:val="006851CF"/>
    <w:rsid w:val="006858AF"/>
    <w:rsid w:val="00687404"/>
    <w:rsid w:val="00687605"/>
    <w:rsid w:val="00692DC3"/>
    <w:rsid w:val="006936C7"/>
    <w:rsid w:val="00695F2B"/>
    <w:rsid w:val="0069773F"/>
    <w:rsid w:val="006A0BD3"/>
    <w:rsid w:val="006A126E"/>
    <w:rsid w:val="006A1742"/>
    <w:rsid w:val="006A3AD6"/>
    <w:rsid w:val="006A4B33"/>
    <w:rsid w:val="006A5E87"/>
    <w:rsid w:val="006A7547"/>
    <w:rsid w:val="006B1140"/>
    <w:rsid w:val="006B29BC"/>
    <w:rsid w:val="006B3661"/>
    <w:rsid w:val="006B46B1"/>
    <w:rsid w:val="006B46DE"/>
    <w:rsid w:val="006B7366"/>
    <w:rsid w:val="006B7A30"/>
    <w:rsid w:val="006C25BB"/>
    <w:rsid w:val="006C2C8D"/>
    <w:rsid w:val="006C3E63"/>
    <w:rsid w:val="006C40CD"/>
    <w:rsid w:val="006C687B"/>
    <w:rsid w:val="006D282C"/>
    <w:rsid w:val="006D29C7"/>
    <w:rsid w:val="006D5CF0"/>
    <w:rsid w:val="006E0DAF"/>
    <w:rsid w:val="006E37CB"/>
    <w:rsid w:val="006F34B9"/>
    <w:rsid w:val="006F49C1"/>
    <w:rsid w:val="006F5154"/>
    <w:rsid w:val="006F586C"/>
    <w:rsid w:val="006F6DC9"/>
    <w:rsid w:val="006F706E"/>
    <w:rsid w:val="006F76E5"/>
    <w:rsid w:val="00701682"/>
    <w:rsid w:val="00701E58"/>
    <w:rsid w:val="00701EE4"/>
    <w:rsid w:val="0070355A"/>
    <w:rsid w:val="00705BAE"/>
    <w:rsid w:val="00705BE9"/>
    <w:rsid w:val="00706033"/>
    <w:rsid w:val="007063D7"/>
    <w:rsid w:val="00706A80"/>
    <w:rsid w:val="00706D70"/>
    <w:rsid w:val="007101D9"/>
    <w:rsid w:val="00712092"/>
    <w:rsid w:val="00714E80"/>
    <w:rsid w:val="00715111"/>
    <w:rsid w:val="007157F9"/>
    <w:rsid w:val="007214E5"/>
    <w:rsid w:val="007254C9"/>
    <w:rsid w:val="00726BB3"/>
    <w:rsid w:val="00732C06"/>
    <w:rsid w:val="00733334"/>
    <w:rsid w:val="007357C0"/>
    <w:rsid w:val="00737E58"/>
    <w:rsid w:val="00740201"/>
    <w:rsid w:val="007404EF"/>
    <w:rsid w:val="0074126E"/>
    <w:rsid w:val="0074146A"/>
    <w:rsid w:val="00741745"/>
    <w:rsid w:val="007431DC"/>
    <w:rsid w:val="00743A85"/>
    <w:rsid w:val="00745C03"/>
    <w:rsid w:val="007468B7"/>
    <w:rsid w:val="00754C34"/>
    <w:rsid w:val="00757548"/>
    <w:rsid w:val="00757797"/>
    <w:rsid w:val="00763BDB"/>
    <w:rsid w:val="00764232"/>
    <w:rsid w:val="007643D2"/>
    <w:rsid w:val="00765CBA"/>
    <w:rsid w:val="00765F97"/>
    <w:rsid w:val="00767C06"/>
    <w:rsid w:val="00770D28"/>
    <w:rsid w:val="00770E86"/>
    <w:rsid w:val="00770F59"/>
    <w:rsid w:val="00773AFF"/>
    <w:rsid w:val="00773D65"/>
    <w:rsid w:val="007747B8"/>
    <w:rsid w:val="00780131"/>
    <w:rsid w:val="007820BF"/>
    <w:rsid w:val="00783FC8"/>
    <w:rsid w:val="00785687"/>
    <w:rsid w:val="007865C0"/>
    <w:rsid w:val="00786903"/>
    <w:rsid w:val="007905BC"/>
    <w:rsid w:val="007913C3"/>
    <w:rsid w:val="00794D87"/>
    <w:rsid w:val="00796B44"/>
    <w:rsid w:val="007A01F0"/>
    <w:rsid w:val="007A58AE"/>
    <w:rsid w:val="007A6B00"/>
    <w:rsid w:val="007A78D5"/>
    <w:rsid w:val="007B2A93"/>
    <w:rsid w:val="007B3226"/>
    <w:rsid w:val="007B5A06"/>
    <w:rsid w:val="007B754B"/>
    <w:rsid w:val="007B75A0"/>
    <w:rsid w:val="007C1294"/>
    <w:rsid w:val="007C1690"/>
    <w:rsid w:val="007C22B2"/>
    <w:rsid w:val="007C6B77"/>
    <w:rsid w:val="007D12EB"/>
    <w:rsid w:val="007D303B"/>
    <w:rsid w:val="007D6C04"/>
    <w:rsid w:val="007D6FAE"/>
    <w:rsid w:val="007D7102"/>
    <w:rsid w:val="007E0894"/>
    <w:rsid w:val="007E27DD"/>
    <w:rsid w:val="007E3469"/>
    <w:rsid w:val="007E37E9"/>
    <w:rsid w:val="007E3E42"/>
    <w:rsid w:val="007E4ECA"/>
    <w:rsid w:val="007E5CA3"/>
    <w:rsid w:val="007E738B"/>
    <w:rsid w:val="007E781D"/>
    <w:rsid w:val="007E7D38"/>
    <w:rsid w:val="007F21AF"/>
    <w:rsid w:val="007F2A72"/>
    <w:rsid w:val="007F45BF"/>
    <w:rsid w:val="007F498E"/>
    <w:rsid w:val="007F6D30"/>
    <w:rsid w:val="007F6FB8"/>
    <w:rsid w:val="00800B97"/>
    <w:rsid w:val="00802E17"/>
    <w:rsid w:val="0080325E"/>
    <w:rsid w:val="00803686"/>
    <w:rsid w:val="00803B25"/>
    <w:rsid w:val="00803F6E"/>
    <w:rsid w:val="008047A2"/>
    <w:rsid w:val="00805FB8"/>
    <w:rsid w:val="00806181"/>
    <w:rsid w:val="008131E5"/>
    <w:rsid w:val="008133C5"/>
    <w:rsid w:val="00814015"/>
    <w:rsid w:val="00815643"/>
    <w:rsid w:val="008179DE"/>
    <w:rsid w:val="008200EB"/>
    <w:rsid w:val="00820367"/>
    <w:rsid w:val="00821BB7"/>
    <w:rsid w:val="00824BB7"/>
    <w:rsid w:val="00827B09"/>
    <w:rsid w:val="00831402"/>
    <w:rsid w:val="00844B0D"/>
    <w:rsid w:val="00846DD2"/>
    <w:rsid w:val="00852D7D"/>
    <w:rsid w:val="0085710B"/>
    <w:rsid w:val="00861446"/>
    <w:rsid w:val="0086184F"/>
    <w:rsid w:val="008619FC"/>
    <w:rsid w:val="0086227C"/>
    <w:rsid w:val="00863755"/>
    <w:rsid w:val="00864314"/>
    <w:rsid w:val="00864DB2"/>
    <w:rsid w:val="00865351"/>
    <w:rsid w:val="00865BAF"/>
    <w:rsid w:val="0086628B"/>
    <w:rsid w:val="0086665A"/>
    <w:rsid w:val="00866FA8"/>
    <w:rsid w:val="008678D2"/>
    <w:rsid w:val="00870040"/>
    <w:rsid w:val="008716D5"/>
    <w:rsid w:val="00872697"/>
    <w:rsid w:val="00874311"/>
    <w:rsid w:val="008756CF"/>
    <w:rsid w:val="00875B8F"/>
    <w:rsid w:val="00876250"/>
    <w:rsid w:val="0088199D"/>
    <w:rsid w:val="00881DA4"/>
    <w:rsid w:val="00883416"/>
    <w:rsid w:val="008837BC"/>
    <w:rsid w:val="008837EF"/>
    <w:rsid w:val="00887C75"/>
    <w:rsid w:val="00890187"/>
    <w:rsid w:val="008949D5"/>
    <w:rsid w:val="00897272"/>
    <w:rsid w:val="008A0053"/>
    <w:rsid w:val="008A06A0"/>
    <w:rsid w:val="008A1E42"/>
    <w:rsid w:val="008A289E"/>
    <w:rsid w:val="008B00BF"/>
    <w:rsid w:val="008B00CA"/>
    <w:rsid w:val="008B188D"/>
    <w:rsid w:val="008B24DB"/>
    <w:rsid w:val="008B397C"/>
    <w:rsid w:val="008B65A8"/>
    <w:rsid w:val="008B7E9C"/>
    <w:rsid w:val="008C049B"/>
    <w:rsid w:val="008C11D6"/>
    <w:rsid w:val="008C219F"/>
    <w:rsid w:val="008C28F8"/>
    <w:rsid w:val="008C2C87"/>
    <w:rsid w:val="008C3100"/>
    <w:rsid w:val="008C7AE6"/>
    <w:rsid w:val="008D03E4"/>
    <w:rsid w:val="008D045D"/>
    <w:rsid w:val="008D08D6"/>
    <w:rsid w:val="008D0B03"/>
    <w:rsid w:val="008D256D"/>
    <w:rsid w:val="008D2804"/>
    <w:rsid w:val="008D41B5"/>
    <w:rsid w:val="008D4762"/>
    <w:rsid w:val="008D4E92"/>
    <w:rsid w:val="008D652E"/>
    <w:rsid w:val="008D7167"/>
    <w:rsid w:val="008E043E"/>
    <w:rsid w:val="008E1E26"/>
    <w:rsid w:val="008E3CEB"/>
    <w:rsid w:val="008E4DA6"/>
    <w:rsid w:val="008E51D2"/>
    <w:rsid w:val="008E5C50"/>
    <w:rsid w:val="008E746E"/>
    <w:rsid w:val="008F0118"/>
    <w:rsid w:val="008F20E1"/>
    <w:rsid w:val="008F32ED"/>
    <w:rsid w:val="008F41EC"/>
    <w:rsid w:val="008F5FC9"/>
    <w:rsid w:val="00900B1C"/>
    <w:rsid w:val="00900D04"/>
    <w:rsid w:val="0090116C"/>
    <w:rsid w:val="009012BA"/>
    <w:rsid w:val="0090169F"/>
    <w:rsid w:val="00902404"/>
    <w:rsid w:val="009039B6"/>
    <w:rsid w:val="00904D46"/>
    <w:rsid w:val="00906C0B"/>
    <w:rsid w:val="00910BC1"/>
    <w:rsid w:val="0091193F"/>
    <w:rsid w:val="009126C1"/>
    <w:rsid w:val="009144B6"/>
    <w:rsid w:val="00917209"/>
    <w:rsid w:val="00917B91"/>
    <w:rsid w:val="00920383"/>
    <w:rsid w:val="00922C9B"/>
    <w:rsid w:val="00925EAC"/>
    <w:rsid w:val="0092690D"/>
    <w:rsid w:val="009274BD"/>
    <w:rsid w:val="0092787A"/>
    <w:rsid w:val="00931190"/>
    <w:rsid w:val="009333F7"/>
    <w:rsid w:val="00936433"/>
    <w:rsid w:val="00936FDE"/>
    <w:rsid w:val="009413F8"/>
    <w:rsid w:val="0094288D"/>
    <w:rsid w:val="009454B5"/>
    <w:rsid w:val="00945DEC"/>
    <w:rsid w:val="00947B2E"/>
    <w:rsid w:val="0096006A"/>
    <w:rsid w:val="00965C6F"/>
    <w:rsid w:val="00967494"/>
    <w:rsid w:val="009734A4"/>
    <w:rsid w:val="009741CF"/>
    <w:rsid w:val="0097540D"/>
    <w:rsid w:val="00975630"/>
    <w:rsid w:val="00975CB9"/>
    <w:rsid w:val="00977251"/>
    <w:rsid w:val="00980D00"/>
    <w:rsid w:val="00981003"/>
    <w:rsid w:val="00981E51"/>
    <w:rsid w:val="009837A3"/>
    <w:rsid w:val="009850B9"/>
    <w:rsid w:val="009863B1"/>
    <w:rsid w:val="009863FB"/>
    <w:rsid w:val="00986DA3"/>
    <w:rsid w:val="009873C0"/>
    <w:rsid w:val="00991599"/>
    <w:rsid w:val="00991D24"/>
    <w:rsid w:val="009A1F26"/>
    <w:rsid w:val="009A2DF3"/>
    <w:rsid w:val="009A33FE"/>
    <w:rsid w:val="009A4E94"/>
    <w:rsid w:val="009A5EBF"/>
    <w:rsid w:val="009B4301"/>
    <w:rsid w:val="009B5AB8"/>
    <w:rsid w:val="009C0C3D"/>
    <w:rsid w:val="009C2797"/>
    <w:rsid w:val="009C5905"/>
    <w:rsid w:val="009C7636"/>
    <w:rsid w:val="009D0FCB"/>
    <w:rsid w:val="009D161F"/>
    <w:rsid w:val="009D1BB0"/>
    <w:rsid w:val="009D6CD4"/>
    <w:rsid w:val="009D6F07"/>
    <w:rsid w:val="009E0DCF"/>
    <w:rsid w:val="009E122C"/>
    <w:rsid w:val="009E274C"/>
    <w:rsid w:val="009E6E30"/>
    <w:rsid w:val="009F0691"/>
    <w:rsid w:val="009F103E"/>
    <w:rsid w:val="009F11E0"/>
    <w:rsid w:val="009F21D2"/>
    <w:rsid w:val="009F3C00"/>
    <w:rsid w:val="009F50D6"/>
    <w:rsid w:val="009F6345"/>
    <w:rsid w:val="009F6AB9"/>
    <w:rsid w:val="009F779A"/>
    <w:rsid w:val="00A004E0"/>
    <w:rsid w:val="00A0252D"/>
    <w:rsid w:val="00A030EF"/>
    <w:rsid w:val="00A03CA5"/>
    <w:rsid w:val="00A0613A"/>
    <w:rsid w:val="00A068C2"/>
    <w:rsid w:val="00A10152"/>
    <w:rsid w:val="00A1086A"/>
    <w:rsid w:val="00A13197"/>
    <w:rsid w:val="00A133C7"/>
    <w:rsid w:val="00A14467"/>
    <w:rsid w:val="00A1475F"/>
    <w:rsid w:val="00A15FB7"/>
    <w:rsid w:val="00A16F5C"/>
    <w:rsid w:val="00A21E67"/>
    <w:rsid w:val="00A22AC6"/>
    <w:rsid w:val="00A25343"/>
    <w:rsid w:val="00A30145"/>
    <w:rsid w:val="00A31665"/>
    <w:rsid w:val="00A3180C"/>
    <w:rsid w:val="00A32DA9"/>
    <w:rsid w:val="00A33C8D"/>
    <w:rsid w:val="00A40719"/>
    <w:rsid w:val="00A42F66"/>
    <w:rsid w:val="00A433DD"/>
    <w:rsid w:val="00A457CF"/>
    <w:rsid w:val="00A461A2"/>
    <w:rsid w:val="00A47464"/>
    <w:rsid w:val="00A4765C"/>
    <w:rsid w:val="00A502F8"/>
    <w:rsid w:val="00A51D5C"/>
    <w:rsid w:val="00A52673"/>
    <w:rsid w:val="00A535C0"/>
    <w:rsid w:val="00A54D55"/>
    <w:rsid w:val="00A54EA0"/>
    <w:rsid w:val="00A557B1"/>
    <w:rsid w:val="00A56CE6"/>
    <w:rsid w:val="00A575C9"/>
    <w:rsid w:val="00A62731"/>
    <w:rsid w:val="00A62C42"/>
    <w:rsid w:val="00A63895"/>
    <w:rsid w:val="00A63DCB"/>
    <w:rsid w:val="00A64278"/>
    <w:rsid w:val="00A65C8D"/>
    <w:rsid w:val="00A66638"/>
    <w:rsid w:val="00A67BB4"/>
    <w:rsid w:val="00A71F51"/>
    <w:rsid w:val="00A72A29"/>
    <w:rsid w:val="00A73510"/>
    <w:rsid w:val="00A7553D"/>
    <w:rsid w:val="00A755AF"/>
    <w:rsid w:val="00A75B24"/>
    <w:rsid w:val="00A7633A"/>
    <w:rsid w:val="00A76390"/>
    <w:rsid w:val="00A77FEC"/>
    <w:rsid w:val="00A80D49"/>
    <w:rsid w:val="00A8127F"/>
    <w:rsid w:val="00A856F2"/>
    <w:rsid w:val="00A86FCC"/>
    <w:rsid w:val="00A8767F"/>
    <w:rsid w:val="00A90076"/>
    <w:rsid w:val="00A902E2"/>
    <w:rsid w:val="00A91AB9"/>
    <w:rsid w:val="00A92190"/>
    <w:rsid w:val="00A9297B"/>
    <w:rsid w:val="00A94447"/>
    <w:rsid w:val="00A97D5E"/>
    <w:rsid w:val="00AA00CA"/>
    <w:rsid w:val="00AA2290"/>
    <w:rsid w:val="00AA2AFE"/>
    <w:rsid w:val="00AA4525"/>
    <w:rsid w:val="00AB0110"/>
    <w:rsid w:val="00AB2C36"/>
    <w:rsid w:val="00AB3352"/>
    <w:rsid w:val="00AB46D2"/>
    <w:rsid w:val="00AB781B"/>
    <w:rsid w:val="00AC0301"/>
    <w:rsid w:val="00AC0ABF"/>
    <w:rsid w:val="00AC0D1E"/>
    <w:rsid w:val="00AC0F28"/>
    <w:rsid w:val="00AC1501"/>
    <w:rsid w:val="00AC1BF5"/>
    <w:rsid w:val="00AC3698"/>
    <w:rsid w:val="00AC7462"/>
    <w:rsid w:val="00AD1FF5"/>
    <w:rsid w:val="00AD5D30"/>
    <w:rsid w:val="00AD64BF"/>
    <w:rsid w:val="00AD67E3"/>
    <w:rsid w:val="00AD6BE0"/>
    <w:rsid w:val="00AD7026"/>
    <w:rsid w:val="00AD7053"/>
    <w:rsid w:val="00AE0246"/>
    <w:rsid w:val="00AE15BA"/>
    <w:rsid w:val="00AE266D"/>
    <w:rsid w:val="00AE441D"/>
    <w:rsid w:val="00AE553D"/>
    <w:rsid w:val="00AE5C31"/>
    <w:rsid w:val="00AE7DD5"/>
    <w:rsid w:val="00AF19F3"/>
    <w:rsid w:val="00AF37F7"/>
    <w:rsid w:val="00AF503A"/>
    <w:rsid w:val="00AF712A"/>
    <w:rsid w:val="00B01169"/>
    <w:rsid w:val="00B02610"/>
    <w:rsid w:val="00B026EA"/>
    <w:rsid w:val="00B03214"/>
    <w:rsid w:val="00B03B45"/>
    <w:rsid w:val="00B04F92"/>
    <w:rsid w:val="00B0655A"/>
    <w:rsid w:val="00B0767B"/>
    <w:rsid w:val="00B114B5"/>
    <w:rsid w:val="00B12425"/>
    <w:rsid w:val="00B13240"/>
    <w:rsid w:val="00B14200"/>
    <w:rsid w:val="00B14A9F"/>
    <w:rsid w:val="00B166A5"/>
    <w:rsid w:val="00B22DD1"/>
    <w:rsid w:val="00B310A6"/>
    <w:rsid w:val="00B31C90"/>
    <w:rsid w:val="00B34AEC"/>
    <w:rsid w:val="00B37462"/>
    <w:rsid w:val="00B435FF"/>
    <w:rsid w:val="00B442E9"/>
    <w:rsid w:val="00B513ED"/>
    <w:rsid w:val="00B51C49"/>
    <w:rsid w:val="00B52B9E"/>
    <w:rsid w:val="00B60B66"/>
    <w:rsid w:val="00B60EED"/>
    <w:rsid w:val="00B61C13"/>
    <w:rsid w:val="00B6400A"/>
    <w:rsid w:val="00B64146"/>
    <w:rsid w:val="00B655D6"/>
    <w:rsid w:val="00B6633C"/>
    <w:rsid w:val="00B70223"/>
    <w:rsid w:val="00B70394"/>
    <w:rsid w:val="00B70BFD"/>
    <w:rsid w:val="00B70CC2"/>
    <w:rsid w:val="00B70EAC"/>
    <w:rsid w:val="00B71754"/>
    <w:rsid w:val="00B73DCB"/>
    <w:rsid w:val="00B754F6"/>
    <w:rsid w:val="00B81433"/>
    <w:rsid w:val="00B82249"/>
    <w:rsid w:val="00B834C8"/>
    <w:rsid w:val="00B8358E"/>
    <w:rsid w:val="00B85352"/>
    <w:rsid w:val="00B85BAF"/>
    <w:rsid w:val="00B863BA"/>
    <w:rsid w:val="00B86EFD"/>
    <w:rsid w:val="00B943C0"/>
    <w:rsid w:val="00B944A2"/>
    <w:rsid w:val="00B945FC"/>
    <w:rsid w:val="00B9489D"/>
    <w:rsid w:val="00B9662C"/>
    <w:rsid w:val="00B9668F"/>
    <w:rsid w:val="00B97173"/>
    <w:rsid w:val="00B97FB0"/>
    <w:rsid w:val="00BA03BD"/>
    <w:rsid w:val="00BA479D"/>
    <w:rsid w:val="00BA50F7"/>
    <w:rsid w:val="00BA74F1"/>
    <w:rsid w:val="00BB3C2E"/>
    <w:rsid w:val="00BB3CF7"/>
    <w:rsid w:val="00BB445D"/>
    <w:rsid w:val="00BC158C"/>
    <w:rsid w:val="00BC2E2A"/>
    <w:rsid w:val="00BC499C"/>
    <w:rsid w:val="00BC4F44"/>
    <w:rsid w:val="00BC5AF9"/>
    <w:rsid w:val="00BC7090"/>
    <w:rsid w:val="00BD1D12"/>
    <w:rsid w:val="00BD4D95"/>
    <w:rsid w:val="00BE27B6"/>
    <w:rsid w:val="00BE43BC"/>
    <w:rsid w:val="00BE4471"/>
    <w:rsid w:val="00BE45C3"/>
    <w:rsid w:val="00BE4BA6"/>
    <w:rsid w:val="00BE5C74"/>
    <w:rsid w:val="00BE760D"/>
    <w:rsid w:val="00BF4DB4"/>
    <w:rsid w:val="00BF552C"/>
    <w:rsid w:val="00BF7228"/>
    <w:rsid w:val="00C005E6"/>
    <w:rsid w:val="00C0063F"/>
    <w:rsid w:val="00C021C9"/>
    <w:rsid w:val="00C048AC"/>
    <w:rsid w:val="00C05243"/>
    <w:rsid w:val="00C066D5"/>
    <w:rsid w:val="00C06D5E"/>
    <w:rsid w:val="00C077A6"/>
    <w:rsid w:val="00C114F6"/>
    <w:rsid w:val="00C11EB9"/>
    <w:rsid w:val="00C12191"/>
    <w:rsid w:val="00C143B9"/>
    <w:rsid w:val="00C153DB"/>
    <w:rsid w:val="00C1690A"/>
    <w:rsid w:val="00C179FD"/>
    <w:rsid w:val="00C17DC5"/>
    <w:rsid w:val="00C213A7"/>
    <w:rsid w:val="00C21C3F"/>
    <w:rsid w:val="00C256B1"/>
    <w:rsid w:val="00C25EB8"/>
    <w:rsid w:val="00C27695"/>
    <w:rsid w:val="00C324FB"/>
    <w:rsid w:val="00C355B4"/>
    <w:rsid w:val="00C35782"/>
    <w:rsid w:val="00C37227"/>
    <w:rsid w:val="00C37484"/>
    <w:rsid w:val="00C41E67"/>
    <w:rsid w:val="00C466DB"/>
    <w:rsid w:val="00C470CC"/>
    <w:rsid w:val="00C47FD1"/>
    <w:rsid w:val="00C527C6"/>
    <w:rsid w:val="00C52E83"/>
    <w:rsid w:val="00C536A7"/>
    <w:rsid w:val="00C53A92"/>
    <w:rsid w:val="00C56F25"/>
    <w:rsid w:val="00C62673"/>
    <w:rsid w:val="00C628D5"/>
    <w:rsid w:val="00C62A4E"/>
    <w:rsid w:val="00C65FCB"/>
    <w:rsid w:val="00C670A0"/>
    <w:rsid w:val="00C67F1F"/>
    <w:rsid w:val="00C67FC3"/>
    <w:rsid w:val="00C703BE"/>
    <w:rsid w:val="00C706C5"/>
    <w:rsid w:val="00C74860"/>
    <w:rsid w:val="00C75A3D"/>
    <w:rsid w:val="00C75E19"/>
    <w:rsid w:val="00C76699"/>
    <w:rsid w:val="00C77305"/>
    <w:rsid w:val="00C82AF5"/>
    <w:rsid w:val="00C848B0"/>
    <w:rsid w:val="00C85A08"/>
    <w:rsid w:val="00C906AF"/>
    <w:rsid w:val="00C90BA2"/>
    <w:rsid w:val="00C92BF1"/>
    <w:rsid w:val="00C938D8"/>
    <w:rsid w:val="00C946A3"/>
    <w:rsid w:val="00C94D6E"/>
    <w:rsid w:val="00C955F9"/>
    <w:rsid w:val="00C96206"/>
    <w:rsid w:val="00C96B3A"/>
    <w:rsid w:val="00C97666"/>
    <w:rsid w:val="00C97CF5"/>
    <w:rsid w:val="00CA1B57"/>
    <w:rsid w:val="00CA2883"/>
    <w:rsid w:val="00CA5D90"/>
    <w:rsid w:val="00CB00F5"/>
    <w:rsid w:val="00CB0F6F"/>
    <w:rsid w:val="00CB4B54"/>
    <w:rsid w:val="00CB57DA"/>
    <w:rsid w:val="00CB6379"/>
    <w:rsid w:val="00CB6625"/>
    <w:rsid w:val="00CB7B4E"/>
    <w:rsid w:val="00CC0DB3"/>
    <w:rsid w:val="00CC1FBF"/>
    <w:rsid w:val="00CC3AAB"/>
    <w:rsid w:val="00CC7CB4"/>
    <w:rsid w:val="00CD12AD"/>
    <w:rsid w:val="00CD5305"/>
    <w:rsid w:val="00CD597C"/>
    <w:rsid w:val="00CD7BCD"/>
    <w:rsid w:val="00CE282B"/>
    <w:rsid w:val="00CE336F"/>
    <w:rsid w:val="00CE4D51"/>
    <w:rsid w:val="00CE500B"/>
    <w:rsid w:val="00CE6075"/>
    <w:rsid w:val="00CE7D6F"/>
    <w:rsid w:val="00CF0430"/>
    <w:rsid w:val="00CF1A51"/>
    <w:rsid w:val="00CF3AB7"/>
    <w:rsid w:val="00CF3F13"/>
    <w:rsid w:val="00CF7E13"/>
    <w:rsid w:val="00D011CA"/>
    <w:rsid w:val="00D01751"/>
    <w:rsid w:val="00D07430"/>
    <w:rsid w:val="00D10CBB"/>
    <w:rsid w:val="00D10F21"/>
    <w:rsid w:val="00D111D7"/>
    <w:rsid w:val="00D12A63"/>
    <w:rsid w:val="00D1309C"/>
    <w:rsid w:val="00D15D0F"/>
    <w:rsid w:val="00D15D6C"/>
    <w:rsid w:val="00D15E08"/>
    <w:rsid w:val="00D17A7A"/>
    <w:rsid w:val="00D20D21"/>
    <w:rsid w:val="00D22671"/>
    <w:rsid w:val="00D23918"/>
    <w:rsid w:val="00D24A20"/>
    <w:rsid w:val="00D24F94"/>
    <w:rsid w:val="00D268E4"/>
    <w:rsid w:val="00D272DB"/>
    <w:rsid w:val="00D307C0"/>
    <w:rsid w:val="00D32D00"/>
    <w:rsid w:val="00D34B8A"/>
    <w:rsid w:val="00D34CB8"/>
    <w:rsid w:val="00D36542"/>
    <w:rsid w:val="00D365A5"/>
    <w:rsid w:val="00D3694C"/>
    <w:rsid w:val="00D377EC"/>
    <w:rsid w:val="00D4182F"/>
    <w:rsid w:val="00D452DA"/>
    <w:rsid w:val="00D50932"/>
    <w:rsid w:val="00D5730D"/>
    <w:rsid w:val="00D577C8"/>
    <w:rsid w:val="00D57935"/>
    <w:rsid w:val="00D62745"/>
    <w:rsid w:val="00D63FF7"/>
    <w:rsid w:val="00D64578"/>
    <w:rsid w:val="00D66B77"/>
    <w:rsid w:val="00D66DA8"/>
    <w:rsid w:val="00D70212"/>
    <w:rsid w:val="00D70338"/>
    <w:rsid w:val="00D721DB"/>
    <w:rsid w:val="00D729D6"/>
    <w:rsid w:val="00D73193"/>
    <w:rsid w:val="00D74C90"/>
    <w:rsid w:val="00D757CC"/>
    <w:rsid w:val="00D76528"/>
    <w:rsid w:val="00D778E1"/>
    <w:rsid w:val="00D805D9"/>
    <w:rsid w:val="00D80CBA"/>
    <w:rsid w:val="00D81EAC"/>
    <w:rsid w:val="00D8487F"/>
    <w:rsid w:val="00D87B91"/>
    <w:rsid w:val="00D91997"/>
    <w:rsid w:val="00D924B6"/>
    <w:rsid w:val="00DA3809"/>
    <w:rsid w:val="00DA4084"/>
    <w:rsid w:val="00DA5736"/>
    <w:rsid w:val="00DA6D92"/>
    <w:rsid w:val="00DB09B2"/>
    <w:rsid w:val="00DB2D85"/>
    <w:rsid w:val="00DB3166"/>
    <w:rsid w:val="00DB3651"/>
    <w:rsid w:val="00DB4305"/>
    <w:rsid w:val="00DB4D5F"/>
    <w:rsid w:val="00DB5663"/>
    <w:rsid w:val="00DB5A83"/>
    <w:rsid w:val="00DC006D"/>
    <w:rsid w:val="00DC16C1"/>
    <w:rsid w:val="00DC1EF5"/>
    <w:rsid w:val="00DC3234"/>
    <w:rsid w:val="00DC37BC"/>
    <w:rsid w:val="00DC40B9"/>
    <w:rsid w:val="00DC7180"/>
    <w:rsid w:val="00DD0F2F"/>
    <w:rsid w:val="00DD21C0"/>
    <w:rsid w:val="00DD2B43"/>
    <w:rsid w:val="00DD3CF3"/>
    <w:rsid w:val="00DD6EA9"/>
    <w:rsid w:val="00DD7F95"/>
    <w:rsid w:val="00DE158D"/>
    <w:rsid w:val="00DE1767"/>
    <w:rsid w:val="00DE7B8C"/>
    <w:rsid w:val="00DF07FB"/>
    <w:rsid w:val="00DF090A"/>
    <w:rsid w:val="00DF0A77"/>
    <w:rsid w:val="00DF19FB"/>
    <w:rsid w:val="00DF4861"/>
    <w:rsid w:val="00DF4E7A"/>
    <w:rsid w:val="00DF6FC7"/>
    <w:rsid w:val="00DF7A93"/>
    <w:rsid w:val="00E00108"/>
    <w:rsid w:val="00E00673"/>
    <w:rsid w:val="00E01DEB"/>
    <w:rsid w:val="00E022DF"/>
    <w:rsid w:val="00E04C03"/>
    <w:rsid w:val="00E05076"/>
    <w:rsid w:val="00E05128"/>
    <w:rsid w:val="00E07356"/>
    <w:rsid w:val="00E07E5C"/>
    <w:rsid w:val="00E10C6E"/>
    <w:rsid w:val="00E15E24"/>
    <w:rsid w:val="00E17787"/>
    <w:rsid w:val="00E20BE5"/>
    <w:rsid w:val="00E20CE7"/>
    <w:rsid w:val="00E25029"/>
    <w:rsid w:val="00E345C8"/>
    <w:rsid w:val="00E35089"/>
    <w:rsid w:val="00E355C7"/>
    <w:rsid w:val="00E379D3"/>
    <w:rsid w:val="00E412E2"/>
    <w:rsid w:val="00E414BB"/>
    <w:rsid w:val="00E4162B"/>
    <w:rsid w:val="00E41D8B"/>
    <w:rsid w:val="00E42225"/>
    <w:rsid w:val="00E43373"/>
    <w:rsid w:val="00E437E6"/>
    <w:rsid w:val="00E43820"/>
    <w:rsid w:val="00E4388E"/>
    <w:rsid w:val="00E45709"/>
    <w:rsid w:val="00E47252"/>
    <w:rsid w:val="00E47F39"/>
    <w:rsid w:val="00E50B1C"/>
    <w:rsid w:val="00E51B6D"/>
    <w:rsid w:val="00E522BD"/>
    <w:rsid w:val="00E52591"/>
    <w:rsid w:val="00E531C9"/>
    <w:rsid w:val="00E53A12"/>
    <w:rsid w:val="00E556D8"/>
    <w:rsid w:val="00E62FCD"/>
    <w:rsid w:val="00E64FE2"/>
    <w:rsid w:val="00E65106"/>
    <w:rsid w:val="00E663AD"/>
    <w:rsid w:val="00E66F0E"/>
    <w:rsid w:val="00E72D13"/>
    <w:rsid w:val="00E75378"/>
    <w:rsid w:val="00E7547D"/>
    <w:rsid w:val="00E754C8"/>
    <w:rsid w:val="00E77115"/>
    <w:rsid w:val="00E80A81"/>
    <w:rsid w:val="00E810A1"/>
    <w:rsid w:val="00E82425"/>
    <w:rsid w:val="00E8439C"/>
    <w:rsid w:val="00E846A4"/>
    <w:rsid w:val="00E84712"/>
    <w:rsid w:val="00E8697B"/>
    <w:rsid w:val="00E91224"/>
    <w:rsid w:val="00E91DA3"/>
    <w:rsid w:val="00E93B91"/>
    <w:rsid w:val="00E94AAA"/>
    <w:rsid w:val="00E966EF"/>
    <w:rsid w:val="00E96DEF"/>
    <w:rsid w:val="00E97261"/>
    <w:rsid w:val="00EA0E40"/>
    <w:rsid w:val="00EA3BB1"/>
    <w:rsid w:val="00EA3CF2"/>
    <w:rsid w:val="00EA4509"/>
    <w:rsid w:val="00EA75C6"/>
    <w:rsid w:val="00EB0396"/>
    <w:rsid w:val="00EB0D73"/>
    <w:rsid w:val="00EB26D2"/>
    <w:rsid w:val="00EB2746"/>
    <w:rsid w:val="00EB477E"/>
    <w:rsid w:val="00EB4D9C"/>
    <w:rsid w:val="00EB51EE"/>
    <w:rsid w:val="00EB5666"/>
    <w:rsid w:val="00EB6BA9"/>
    <w:rsid w:val="00EC1001"/>
    <w:rsid w:val="00EC570E"/>
    <w:rsid w:val="00EC6A21"/>
    <w:rsid w:val="00EC6C42"/>
    <w:rsid w:val="00ED5EE7"/>
    <w:rsid w:val="00ED5FB5"/>
    <w:rsid w:val="00ED7A3B"/>
    <w:rsid w:val="00EE07DC"/>
    <w:rsid w:val="00EE115C"/>
    <w:rsid w:val="00EE439E"/>
    <w:rsid w:val="00EE4FBD"/>
    <w:rsid w:val="00EE506B"/>
    <w:rsid w:val="00EF1FA5"/>
    <w:rsid w:val="00EF2486"/>
    <w:rsid w:val="00EF29E3"/>
    <w:rsid w:val="00EF2AA0"/>
    <w:rsid w:val="00EF4004"/>
    <w:rsid w:val="00EF459A"/>
    <w:rsid w:val="00EF4DDE"/>
    <w:rsid w:val="00EF6FB1"/>
    <w:rsid w:val="00EF78F3"/>
    <w:rsid w:val="00F000E2"/>
    <w:rsid w:val="00F0139E"/>
    <w:rsid w:val="00F02BB9"/>
    <w:rsid w:val="00F04128"/>
    <w:rsid w:val="00F042D8"/>
    <w:rsid w:val="00F050AA"/>
    <w:rsid w:val="00F05D78"/>
    <w:rsid w:val="00F07149"/>
    <w:rsid w:val="00F07ABC"/>
    <w:rsid w:val="00F106A5"/>
    <w:rsid w:val="00F10A3B"/>
    <w:rsid w:val="00F129B6"/>
    <w:rsid w:val="00F13CC2"/>
    <w:rsid w:val="00F20013"/>
    <w:rsid w:val="00F20B69"/>
    <w:rsid w:val="00F258BF"/>
    <w:rsid w:val="00F277CE"/>
    <w:rsid w:val="00F27B6F"/>
    <w:rsid w:val="00F313AE"/>
    <w:rsid w:val="00F31F22"/>
    <w:rsid w:val="00F32EDB"/>
    <w:rsid w:val="00F33078"/>
    <w:rsid w:val="00F346E8"/>
    <w:rsid w:val="00F4072A"/>
    <w:rsid w:val="00F40E31"/>
    <w:rsid w:val="00F41336"/>
    <w:rsid w:val="00F42257"/>
    <w:rsid w:val="00F45CF5"/>
    <w:rsid w:val="00F470FD"/>
    <w:rsid w:val="00F5182A"/>
    <w:rsid w:val="00F525FE"/>
    <w:rsid w:val="00F54E3F"/>
    <w:rsid w:val="00F61BEF"/>
    <w:rsid w:val="00F62AF0"/>
    <w:rsid w:val="00F662A6"/>
    <w:rsid w:val="00F70E1E"/>
    <w:rsid w:val="00F7403A"/>
    <w:rsid w:val="00F746A2"/>
    <w:rsid w:val="00F75027"/>
    <w:rsid w:val="00F76BED"/>
    <w:rsid w:val="00F7763F"/>
    <w:rsid w:val="00F77A26"/>
    <w:rsid w:val="00F77F3F"/>
    <w:rsid w:val="00F80124"/>
    <w:rsid w:val="00F801E4"/>
    <w:rsid w:val="00F81DFA"/>
    <w:rsid w:val="00F81E39"/>
    <w:rsid w:val="00F8353F"/>
    <w:rsid w:val="00F835AB"/>
    <w:rsid w:val="00F8378F"/>
    <w:rsid w:val="00F83F47"/>
    <w:rsid w:val="00F84DC2"/>
    <w:rsid w:val="00F90595"/>
    <w:rsid w:val="00F93286"/>
    <w:rsid w:val="00F94454"/>
    <w:rsid w:val="00F974F8"/>
    <w:rsid w:val="00FA00C3"/>
    <w:rsid w:val="00FA0F22"/>
    <w:rsid w:val="00FA1E6B"/>
    <w:rsid w:val="00FA2851"/>
    <w:rsid w:val="00FA2BEC"/>
    <w:rsid w:val="00FA3A18"/>
    <w:rsid w:val="00FA3E2F"/>
    <w:rsid w:val="00FA3EC1"/>
    <w:rsid w:val="00FA532D"/>
    <w:rsid w:val="00FA5D56"/>
    <w:rsid w:val="00FA67D1"/>
    <w:rsid w:val="00FA70D7"/>
    <w:rsid w:val="00FA76C8"/>
    <w:rsid w:val="00FB2926"/>
    <w:rsid w:val="00FB30A9"/>
    <w:rsid w:val="00FB4B2D"/>
    <w:rsid w:val="00FB4B42"/>
    <w:rsid w:val="00FB7E69"/>
    <w:rsid w:val="00FC166C"/>
    <w:rsid w:val="00FC2D63"/>
    <w:rsid w:val="00FC467A"/>
    <w:rsid w:val="00FC63B2"/>
    <w:rsid w:val="00FC6739"/>
    <w:rsid w:val="00FC7BFD"/>
    <w:rsid w:val="00FD2261"/>
    <w:rsid w:val="00FD54F0"/>
    <w:rsid w:val="00FD5695"/>
    <w:rsid w:val="00FD655E"/>
    <w:rsid w:val="00FD7099"/>
    <w:rsid w:val="00FE3299"/>
    <w:rsid w:val="00FE456A"/>
    <w:rsid w:val="00FE48E8"/>
    <w:rsid w:val="00FE51AD"/>
    <w:rsid w:val="00FF0301"/>
    <w:rsid w:val="00FF2811"/>
    <w:rsid w:val="00FF3631"/>
    <w:rsid w:val="00FF3A74"/>
    <w:rsid w:val="00FF56B9"/>
    <w:rsid w:val="00FF5E22"/>
    <w:rsid w:val="00FF7511"/>
    <w:rsid w:val="00FF7D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D5FF4"/>
  <w15:docId w15:val="{D55A7BD3-23A5-49E3-87DE-73AC7B64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4">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837A3"/>
    <w:rPr>
      <w:rFonts w:ascii="Times New Roman" w:eastAsia="Calibri" w:hAnsi="Times New Roman" w:cs="Times New Roman"/>
      <w:sz w:val="24"/>
      <w:szCs w:val="20"/>
    </w:rPr>
  </w:style>
  <w:style w:type="paragraph" w:styleId="Heading1">
    <w:name w:val="heading 1"/>
    <w:next w:val="Normal"/>
    <w:link w:val="Heading1Char"/>
    <w:uiPriority w:val="9"/>
    <w:qFormat/>
    <w:rsid w:val="007820BF"/>
    <w:pPr>
      <w:keepNext/>
      <w:keepLines/>
      <w:spacing w:before="720" w:after="180" w:line="480" w:lineRule="exact"/>
      <w:outlineLvl w:val="0"/>
    </w:pPr>
    <w:rPr>
      <w:rFonts w:ascii="Lato" w:eastAsia="Times New Roman" w:hAnsi="Lato" w:cs="Times New Roman"/>
      <w:bCs/>
      <w:color w:val="000000" w:themeColor="text1"/>
      <w:sz w:val="36"/>
      <w:szCs w:val="28"/>
    </w:rPr>
  </w:style>
  <w:style w:type="paragraph" w:styleId="Heading2">
    <w:name w:val="heading 2"/>
    <w:next w:val="Normal"/>
    <w:link w:val="Heading2Char"/>
    <w:uiPriority w:val="9"/>
    <w:unhideWhenUsed/>
    <w:qFormat/>
    <w:rsid w:val="003038C5"/>
    <w:pPr>
      <w:keepNext/>
      <w:spacing w:before="720" w:after="180" w:line="360" w:lineRule="exact"/>
      <w:outlineLvl w:val="1"/>
    </w:pPr>
    <w:rPr>
      <w:rFonts w:ascii="Lato" w:eastAsia="Calibri" w:hAnsi="Lato" w:cs="Times New Roman"/>
      <w:b/>
      <w:color w:val="000000" w:themeColor="text1"/>
      <w:sz w:val="24"/>
    </w:rPr>
  </w:style>
  <w:style w:type="paragraph" w:styleId="Heading3">
    <w:name w:val="heading 3"/>
    <w:basedOn w:val="Normal"/>
    <w:next w:val="Normal"/>
    <w:link w:val="Heading3Char"/>
    <w:unhideWhenUsed/>
    <w:qFormat/>
    <w:rsid w:val="00437487"/>
    <w:pPr>
      <w:keepNext/>
      <w:keepLines/>
      <w:widowControl w:val="0"/>
      <w:suppressAutoHyphens/>
      <w:spacing w:before="360" w:after="0" w:line="360" w:lineRule="exact"/>
      <w:outlineLvl w:val="2"/>
    </w:pPr>
    <w:rPr>
      <w:rFonts w:ascii="Lato Bold" w:eastAsia="Times New Roman" w:hAnsi="Lato Bold" w:cs="Mangal"/>
      <w:caps/>
      <w:color w:val="808080" w:themeColor="background1" w:themeShade="80"/>
      <w:sz w:val="20"/>
      <w:szCs w:val="22"/>
      <w:lang w:eastAsia="zh-CN" w:bidi="hi-IN"/>
    </w:rPr>
  </w:style>
  <w:style w:type="paragraph" w:styleId="Heading4">
    <w:name w:val="heading 4"/>
    <w:basedOn w:val="Normal"/>
    <w:next w:val="Normal"/>
    <w:link w:val="Heading4Char"/>
    <w:uiPriority w:val="9"/>
    <w:unhideWhenUsed/>
    <w:qFormat/>
    <w:rsid w:val="008C049B"/>
    <w:pPr>
      <w:spacing w:before="360" w:after="0" w:line="360" w:lineRule="exact"/>
      <w:outlineLvl w:val="3"/>
    </w:pPr>
    <w:rPr>
      <w:rFonts w:ascii="Lato Bold" w:eastAsia="Times New Roman" w:hAnsi="Lato Bold"/>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BF"/>
    <w:rPr>
      <w:rFonts w:ascii="Lato" w:eastAsia="Times New Roman" w:hAnsi="Lato" w:cs="Times New Roman"/>
      <w:bCs/>
      <w:color w:val="000000" w:themeColor="text1"/>
      <w:sz w:val="36"/>
      <w:szCs w:val="28"/>
    </w:rPr>
  </w:style>
  <w:style w:type="character" w:customStyle="1" w:styleId="Heading2Char">
    <w:name w:val="Heading 2 Char"/>
    <w:basedOn w:val="DefaultParagraphFont"/>
    <w:link w:val="Heading2"/>
    <w:uiPriority w:val="9"/>
    <w:rsid w:val="003038C5"/>
    <w:rPr>
      <w:rFonts w:ascii="Lato" w:eastAsia="Calibri" w:hAnsi="Lato" w:cs="Times New Roman"/>
      <w:b/>
      <w:color w:val="000000" w:themeColor="text1"/>
      <w:sz w:val="24"/>
    </w:rPr>
  </w:style>
  <w:style w:type="character" w:customStyle="1" w:styleId="Heading3Char">
    <w:name w:val="Heading 3 Char"/>
    <w:basedOn w:val="DefaultParagraphFont"/>
    <w:link w:val="Heading3"/>
    <w:rsid w:val="00437487"/>
    <w:rPr>
      <w:rFonts w:ascii="Lato Bold" w:eastAsia="Times New Roman" w:hAnsi="Lato Bold" w:cs="Mangal"/>
      <w:caps/>
      <w:color w:val="808080" w:themeColor="background1" w:themeShade="80"/>
      <w:sz w:val="20"/>
      <w:lang w:eastAsia="zh-CN" w:bidi="hi-IN"/>
    </w:rPr>
  </w:style>
  <w:style w:type="character" w:styleId="Hyperlink">
    <w:name w:val="Hyperlink"/>
    <w:uiPriority w:val="99"/>
    <w:rsid w:val="00367DC0"/>
    <w:rPr>
      <w:rFonts w:cs="Times New Roman"/>
      <w:color w:val="auto"/>
      <w:u w:val="none"/>
    </w:rPr>
  </w:style>
  <w:style w:type="paragraph" w:styleId="EndnoteText">
    <w:name w:val="endnote text"/>
    <w:basedOn w:val="Normal"/>
    <w:link w:val="EndnoteTextChar"/>
    <w:uiPriority w:val="99"/>
    <w:unhideWhenUsed/>
    <w:rsid w:val="00F62AF0"/>
    <w:pPr>
      <w:numPr>
        <w:numId w:val="5"/>
      </w:numPr>
      <w:spacing w:after="120" w:line="240" w:lineRule="auto"/>
      <w:ind w:left="360"/>
    </w:pPr>
    <w:rPr>
      <w:rFonts w:ascii="Lato Regular" w:hAnsi="Lato Regular"/>
      <w:sz w:val="18"/>
    </w:rPr>
  </w:style>
  <w:style w:type="character" w:customStyle="1" w:styleId="EndnoteTextChar">
    <w:name w:val="Endnote Text Char"/>
    <w:basedOn w:val="DefaultParagraphFont"/>
    <w:link w:val="EndnoteText"/>
    <w:uiPriority w:val="99"/>
    <w:rsid w:val="00F62AF0"/>
    <w:rPr>
      <w:rFonts w:ascii="Lato Regular" w:eastAsia="Calibri" w:hAnsi="Lato Regular" w:cs="Times New Roman"/>
      <w:sz w:val="18"/>
      <w:szCs w:val="20"/>
    </w:rPr>
  </w:style>
  <w:style w:type="character" w:styleId="EndnoteReference">
    <w:name w:val="endnote reference"/>
    <w:uiPriority w:val="99"/>
    <w:unhideWhenUsed/>
    <w:rsid w:val="00AE441D"/>
    <w:rPr>
      <w:vertAlign w:val="superscript"/>
    </w:rPr>
  </w:style>
  <w:style w:type="character" w:styleId="CommentReference">
    <w:name w:val="annotation reference"/>
    <w:basedOn w:val="DefaultParagraphFont"/>
    <w:uiPriority w:val="99"/>
    <w:semiHidden/>
    <w:unhideWhenUsed/>
    <w:rsid w:val="00D74C90"/>
    <w:rPr>
      <w:sz w:val="16"/>
      <w:szCs w:val="16"/>
    </w:rPr>
  </w:style>
  <w:style w:type="paragraph" w:styleId="CommentText">
    <w:name w:val="annotation text"/>
    <w:basedOn w:val="Normal"/>
    <w:link w:val="CommentTextChar"/>
    <w:uiPriority w:val="99"/>
    <w:unhideWhenUsed/>
    <w:rsid w:val="00D74C90"/>
    <w:pPr>
      <w:spacing w:line="240" w:lineRule="auto"/>
    </w:pPr>
    <w:rPr>
      <w:rFonts w:eastAsiaTheme="minorHAnsi"/>
      <w:sz w:val="20"/>
    </w:rPr>
  </w:style>
  <w:style w:type="character" w:customStyle="1" w:styleId="CommentTextChar">
    <w:name w:val="Comment Text Char"/>
    <w:basedOn w:val="DefaultParagraphFont"/>
    <w:link w:val="CommentText"/>
    <w:uiPriority w:val="99"/>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6C40CD"/>
    <w:pPr>
      <w:tabs>
        <w:tab w:val="center" w:pos="180"/>
        <w:tab w:val="right" w:pos="9000"/>
      </w:tabs>
      <w:spacing w:after="0" w:line="240" w:lineRule="auto"/>
      <w:ind w:right="-284"/>
    </w:pPr>
    <w:rPr>
      <w:rFonts w:ascii="Lato Bold" w:hAnsi="Lato Bold"/>
      <w:caps/>
      <w:noProof/>
      <w:color w:val="000000" w:themeColor="text1"/>
      <w:spacing w:val="20"/>
      <w:sz w:val="15"/>
      <w:szCs w:val="15"/>
    </w:rPr>
  </w:style>
  <w:style w:type="character" w:customStyle="1" w:styleId="FooterChar">
    <w:name w:val="Footer Char"/>
    <w:basedOn w:val="DefaultParagraphFont"/>
    <w:link w:val="Footer"/>
    <w:uiPriority w:val="99"/>
    <w:rsid w:val="006C40CD"/>
    <w:rPr>
      <w:rFonts w:ascii="Lato Bold" w:eastAsia="Calibri" w:hAnsi="Lato Bold" w:cs="Times New Roman"/>
      <w:caps/>
      <w:noProof/>
      <w:color w:val="000000" w:themeColor="text1"/>
      <w:spacing w:val="20"/>
      <w:sz w:val="15"/>
      <w:szCs w:val="15"/>
    </w:rPr>
  </w:style>
  <w:style w:type="paragraph" w:styleId="PlainText">
    <w:name w:val="Plain Text"/>
    <w:basedOn w:val="Normal"/>
    <w:link w:val="PlainTextChar"/>
    <w:uiPriority w:val="99"/>
    <w:unhideWhenUsed/>
    <w:rsid w:val="004469B0"/>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469B0"/>
    <w:rPr>
      <w:rFonts w:ascii="Consolas" w:hAnsi="Consolas" w:cs="Consolas"/>
      <w:sz w:val="21"/>
      <w:szCs w:val="21"/>
    </w:rPr>
  </w:style>
  <w:style w:type="paragraph" w:customStyle="1" w:styleId="ChapterTitle">
    <w:name w:val="Chapter Title"/>
    <w:basedOn w:val="NormalWeb"/>
    <w:qFormat/>
    <w:rsid w:val="0058737D"/>
    <w:pPr>
      <w:spacing w:after="180" w:line="720" w:lineRule="exact"/>
      <w:contextualSpacing/>
    </w:pPr>
    <w:rPr>
      <w:rFonts w:ascii="Lato Regular" w:eastAsiaTheme="minorHAnsi" w:hAnsi="Lato Regular"/>
      <w:color w:val="0096D2"/>
      <w:sz w:val="56"/>
      <w:szCs w:val="48"/>
    </w:rPr>
  </w:style>
  <w:style w:type="paragraph" w:styleId="NormalWeb">
    <w:name w:val="Normal (Web)"/>
    <w:basedOn w:val="Normal"/>
    <w:uiPriority w:val="99"/>
    <w:semiHidden/>
    <w:unhideWhenUsed/>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ascii="Lato Regular" w:eastAsia="Times New Roman" w:hAnsi="Lato Regular"/>
      <w:snapToGrid w:val="0"/>
      <w:sz w:val="18"/>
    </w:rPr>
  </w:style>
  <w:style w:type="paragraph" w:customStyle="1" w:styleId="BoxNote">
    <w:name w:val="Box Note"/>
    <w:basedOn w:val="Normal"/>
    <w:qFormat/>
    <w:rsid w:val="00AB3352"/>
    <w:pPr>
      <w:pBdr>
        <w:bottom w:val="single" w:sz="48" w:space="12" w:color="D9D9D9" w:themeColor="background1" w:themeShade="D9"/>
      </w:pBdr>
      <w:spacing w:before="120" w:after="120" w:line="240" w:lineRule="exact"/>
      <w:contextualSpacing/>
    </w:pPr>
    <w:rPr>
      <w:rFonts w:ascii="Lato Regular" w:eastAsia="Times New Roman" w:hAnsi="Lato Regular"/>
      <w:snapToGrid w:val="0"/>
      <w:sz w:val="16"/>
    </w:rPr>
  </w:style>
  <w:style w:type="paragraph" w:styleId="Title">
    <w:name w:val="Title"/>
    <w:basedOn w:val="Normal"/>
    <w:next w:val="Normal"/>
    <w:link w:val="TitleChar"/>
    <w:uiPriority w:val="10"/>
    <w:qFormat/>
    <w:rsid w:val="00BE4BA6"/>
    <w:pPr>
      <w:spacing w:after="360" w:line="240" w:lineRule="auto"/>
      <w:contextualSpacing/>
    </w:pPr>
    <w:rPr>
      <w:rFonts w:ascii="Georgia" w:eastAsiaTheme="majorEastAsia" w:hAnsi="Georgia" w:cstheme="majorBidi"/>
      <w:i/>
      <w:color w:val="0096D2"/>
      <w:spacing w:val="5"/>
      <w:kern w:val="28"/>
      <w:sz w:val="52"/>
      <w:szCs w:val="52"/>
    </w:rPr>
  </w:style>
  <w:style w:type="character" w:customStyle="1" w:styleId="TitleChar">
    <w:name w:val="Title Char"/>
    <w:basedOn w:val="DefaultParagraphFont"/>
    <w:link w:val="Title"/>
    <w:uiPriority w:val="10"/>
    <w:rsid w:val="00BE4BA6"/>
    <w:rPr>
      <w:rFonts w:ascii="Georgia" w:eastAsiaTheme="majorEastAsia" w:hAnsi="Georgia" w:cstheme="majorBidi"/>
      <w:i/>
      <w:color w:val="0096D2"/>
      <w:spacing w:val="5"/>
      <w:kern w:val="28"/>
      <w:sz w:val="52"/>
      <w:szCs w:val="52"/>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szCs w:val="20"/>
    </w:rPr>
  </w:style>
  <w:style w:type="character" w:styleId="FollowedHyperlink">
    <w:name w:val="FollowedHyperlink"/>
    <w:basedOn w:val="DefaultParagraphFont"/>
    <w:uiPriority w:val="99"/>
    <w:semiHidden/>
    <w:unhideWhenUsed/>
    <w:rsid w:val="00505CDD"/>
    <w:rPr>
      <w:color w:val="800080" w:themeColor="followedHyperlink"/>
      <w:u w:val="single"/>
    </w:rPr>
  </w:style>
  <w:style w:type="paragraph" w:styleId="TOC1">
    <w:name w:val="toc 1"/>
    <w:basedOn w:val="Normal"/>
    <w:next w:val="Normal"/>
    <w:autoRedefine/>
    <w:uiPriority w:val="39"/>
    <w:unhideWhenUsed/>
    <w:rsid w:val="005D1595"/>
    <w:pPr>
      <w:tabs>
        <w:tab w:val="left" w:pos="720"/>
        <w:tab w:val="right" w:pos="9360"/>
      </w:tabs>
      <w:spacing w:before="160" w:after="0" w:line="320" w:lineRule="exact"/>
    </w:pPr>
    <w:rPr>
      <w:rFonts w:ascii="Lato Bold" w:hAnsi="Lato Bold"/>
      <w:color w:val="000000" w:themeColor="text1"/>
      <w:sz w:val="22"/>
    </w:rPr>
  </w:style>
  <w:style w:type="paragraph" w:styleId="TOC2">
    <w:name w:val="toc 2"/>
    <w:basedOn w:val="Normal"/>
    <w:next w:val="Normal"/>
    <w:autoRedefine/>
    <w:uiPriority w:val="39"/>
    <w:unhideWhenUsed/>
    <w:rsid w:val="005D1595"/>
    <w:pPr>
      <w:tabs>
        <w:tab w:val="right" w:pos="9350"/>
      </w:tabs>
      <w:spacing w:after="0" w:line="320" w:lineRule="exact"/>
      <w:ind w:left="1008" w:hanging="720"/>
    </w:pPr>
    <w:rPr>
      <w:rFonts w:ascii="Lato Regular" w:hAnsi="Lato Regular"/>
      <w:sz w:val="20"/>
      <w:szCs w:val="22"/>
    </w:rPr>
  </w:style>
  <w:style w:type="paragraph" w:styleId="TOC3">
    <w:name w:val="toc 3"/>
    <w:basedOn w:val="Normal"/>
    <w:next w:val="Normal"/>
    <w:autoRedefine/>
    <w:uiPriority w:val="39"/>
    <w:unhideWhenUsed/>
    <w:rsid w:val="005D1595"/>
    <w:pPr>
      <w:tabs>
        <w:tab w:val="left" w:pos="720"/>
        <w:tab w:val="right" w:pos="9360"/>
      </w:tabs>
      <w:spacing w:after="0" w:line="320" w:lineRule="exact"/>
      <w:ind w:left="1656" w:hanging="1080"/>
    </w:pPr>
    <w:rPr>
      <w:rFonts w:ascii="Lato Regular" w:hAnsi="Lato Regular"/>
      <w:noProof/>
      <w:sz w:val="20"/>
      <w:szCs w:val="18"/>
    </w:rPr>
  </w:style>
  <w:style w:type="paragraph" w:customStyle="1" w:styleId="Boilerplate">
    <w:name w:val="Boilerplate"/>
    <w:basedOn w:val="Normal"/>
    <w:qFormat/>
    <w:rsid w:val="00302037"/>
    <w:pPr>
      <w:spacing w:after="240" w:line="240" w:lineRule="exact"/>
    </w:pPr>
    <w:rPr>
      <w:rFonts w:ascii="Lato Regular" w:eastAsiaTheme="minorHAnsi" w:hAnsi="Lato Regular" w:cstheme="minorBidi"/>
      <w:sz w:val="18"/>
    </w:rPr>
  </w:style>
  <w:style w:type="paragraph" w:customStyle="1" w:styleId="Authors">
    <w:name w:val="Authors"/>
    <w:basedOn w:val="Normal"/>
    <w:uiPriority w:val="99"/>
    <w:qFormat/>
    <w:rsid w:val="00377903"/>
    <w:pPr>
      <w:spacing w:after="0" w:line="360" w:lineRule="exact"/>
    </w:pPr>
    <w:rPr>
      <w:rFonts w:ascii="Georgia" w:eastAsia="Times New Roman" w:hAnsi="Georgia" w:cs="Gill Sans"/>
      <w:i/>
      <w:iCs/>
      <w:color w:val="000000" w:themeColor="text1"/>
      <w:sz w:val="23"/>
      <w:szCs w:val="22"/>
    </w:rPr>
  </w:style>
  <w:style w:type="paragraph" w:customStyle="1" w:styleId="NumberedList">
    <w:name w:val="Numbered List"/>
    <w:basedOn w:val="Normal"/>
    <w:qFormat/>
    <w:rsid w:val="00551D7F"/>
    <w:pPr>
      <w:numPr>
        <w:numId w:val="1"/>
      </w:numPr>
      <w:spacing w:after="180" w:line="360" w:lineRule="exact"/>
      <w:contextualSpacing/>
    </w:pPr>
    <w:rPr>
      <w:rFonts w:ascii="Lato Regular" w:hAnsi="Lato Regular"/>
      <w:sz w:val="20"/>
    </w:rPr>
  </w:style>
  <w:style w:type="paragraph" w:customStyle="1" w:styleId="FigureTableNumber">
    <w:name w:val="Figure/Table Number"/>
    <w:basedOn w:val="Normal"/>
    <w:qFormat/>
    <w:rsid w:val="008A1E42"/>
    <w:pPr>
      <w:keepNext/>
      <w:spacing w:before="360" w:after="40" w:line="240" w:lineRule="exact"/>
    </w:pPr>
    <w:rPr>
      <w:rFonts w:ascii="Lato Regular" w:hAnsi="Lato Regular"/>
      <w:caps/>
      <w:color w:val="0096D2"/>
      <w:sz w:val="18"/>
      <w:szCs w:val="18"/>
    </w:rPr>
  </w:style>
  <w:style w:type="paragraph" w:customStyle="1" w:styleId="FigureTableTitle">
    <w:name w:val="Figure/Table Title"/>
    <w:basedOn w:val="Normal"/>
    <w:uiPriority w:val="99"/>
    <w:qFormat/>
    <w:rsid w:val="000E2617"/>
    <w:pPr>
      <w:keepNext/>
      <w:spacing w:after="0" w:line="320" w:lineRule="exact"/>
    </w:pPr>
    <w:rPr>
      <w:rFonts w:ascii="Lato Bold" w:hAnsi="Lato Bold"/>
      <w:szCs w:val="28"/>
    </w:rPr>
  </w:style>
  <w:style w:type="paragraph" w:customStyle="1" w:styleId="TableColumnHeading">
    <w:name w:val="Table Column Heading"/>
    <w:basedOn w:val="Normal"/>
    <w:qFormat/>
    <w:rsid w:val="00FA70D7"/>
    <w:pPr>
      <w:widowControl w:val="0"/>
      <w:spacing w:before="240" w:after="0" w:line="240" w:lineRule="auto"/>
      <w:jc w:val="center"/>
    </w:pPr>
    <w:rPr>
      <w:rFonts w:ascii="Lato Bold" w:eastAsia="Times New Roman" w:hAnsi="Lato Bold"/>
      <w:sz w:val="19"/>
      <w:szCs w:val="24"/>
    </w:rPr>
  </w:style>
  <w:style w:type="paragraph" w:customStyle="1" w:styleId="TableRow">
    <w:name w:val="Table Row"/>
    <w:basedOn w:val="FigureTableTitle"/>
    <w:qFormat/>
    <w:rsid w:val="00FA70D7"/>
    <w:pPr>
      <w:keepLines/>
      <w:widowControl w:val="0"/>
      <w:spacing w:line="240" w:lineRule="auto"/>
    </w:pPr>
    <w:rPr>
      <w:rFonts w:ascii="Lato Regular" w:hAnsi="Lato Regular"/>
      <w:sz w:val="18"/>
      <w:szCs w:val="24"/>
    </w:rPr>
  </w:style>
  <w:style w:type="paragraph" w:customStyle="1" w:styleId="FigureTableNotes">
    <w:name w:val="Figure/Table Notes"/>
    <w:basedOn w:val="FigureTableTitle"/>
    <w:qFormat/>
    <w:rsid w:val="00E20CE7"/>
    <w:pPr>
      <w:spacing w:before="240" w:after="320" w:line="240" w:lineRule="exact"/>
      <w:contextualSpacing/>
    </w:pPr>
    <w:rPr>
      <w:rFonts w:ascii="Lato Regular" w:hAnsi="Lato Regular"/>
      <w:iCs/>
      <w:sz w:val="16"/>
      <w:szCs w:val="18"/>
    </w:rPr>
  </w:style>
  <w:style w:type="paragraph" w:customStyle="1" w:styleId="Reference">
    <w:name w:val="Reference"/>
    <w:basedOn w:val="Normal"/>
    <w:qFormat/>
    <w:rsid w:val="00687404"/>
    <w:pPr>
      <w:spacing w:after="120" w:line="240" w:lineRule="auto"/>
      <w:ind w:left="360" w:hanging="360"/>
    </w:pPr>
    <w:rPr>
      <w:rFonts w:ascii="Lato Regular" w:eastAsiaTheme="minorHAnsi" w:hAnsi="Lato Regular" w:cstheme="minorBidi"/>
      <w:sz w:val="18"/>
      <w:szCs w:val="22"/>
    </w:rPr>
  </w:style>
  <w:style w:type="paragraph" w:customStyle="1" w:styleId="BulletedList">
    <w:name w:val="Bulleted List"/>
    <w:basedOn w:val="BodyTextFirstIndent"/>
    <w:qFormat/>
    <w:rsid w:val="00B81433"/>
    <w:pPr>
      <w:numPr>
        <w:numId w:val="4"/>
      </w:numPr>
      <w:spacing w:after="120" w:line="240" w:lineRule="auto"/>
    </w:pPr>
  </w:style>
  <w:style w:type="paragraph" w:customStyle="1" w:styleId="ReportIdentifier">
    <w:name w:val="Report Identifier"/>
    <w:qFormat/>
    <w:rsid w:val="003B1D4F"/>
    <w:pPr>
      <w:spacing w:after="360" w:line="360" w:lineRule="exact"/>
    </w:pPr>
    <w:rPr>
      <w:rFonts w:ascii="Lato Bold" w:hAnsi="Lato Bold" w:cs="Times New Roman"/>
      <w:caps/>
      <w:color w:val="00AEEF"/>
      <w:spacing w:val="20"/>
    </w:rPr>
  </w:style>
  <w:style w:type="paragraph" w:customStyle="1" w:styleId="TableRowBullet">
    <w:name w:val="Table Row Bullet"/>
    <w:basedOn w:val="TableRow"/>
    <w:qFormat/>
    <w:rsid w:val="00D272DB"/>
    <w:pPr>
      <w:numPr>
        <w:numId w:val="2"/>
      </w:numPr>
      <w:ind w:left="187" w:hanging="187"/>
    </w:pPr>
  </w:style>
  <w:style w:type="paragraph" w:customStyle="1" w:styleId="IndentedText">
    <w:name w:val="Indented Text"/>
    <w:basedOn w:val="Normal"/>
    <w:qFormat/>
    <w:rsid w:val="008B188D"/>
    <w:pPr>
      <w:spacing w:after="160" w:line="320" w:lineRule="exact"/>
      <w:ind w:left="720" w:right="720"/>
    </w:pPr>
    <w:rPr>
      <w:rFonts w:ascii="Lato Regular" w:eastAsiaTheme="minorHAnsi" w:hAnsi="Lato Regular"/>
      <w:sz w:val="20"/>
      <w:szCs w:val="22"/>
    </w:rPr>
  </w:style>
  <w:style w:type="paragraph" w:styleId="BodyTextFirstIndent">
    <w:name w:val="Body Text First Indent"/>
    <w:basedOn w:val="Normal"/>
    <w:link w:val="BodyTextFirstIndentChar"/>
    <w:unhideWhenUsed/>
    <w:qFormat/>
    <w:rsid w:val="007820BF"/>
    <w:pPr>
      <w:spacing w:after="160" w:line="360" w:lineRule="exact"/>
      <w:ind w:firstLine="360"/>
    </w:pPr>
    <w:rPr>
      <w:rFonts w:ascii="Lato" w:hAnsi="Lato"/>
      <w:sz w:val="20"/>
    </w:rPr>
  </w:style>
  <w:style w:type="character" w:customStyle="1" w:styleId="BodyTextFirstIndentChar">
    <w:name w:val="Body Text First Indent Char"/>
    <w:basedOn w:val="DefaultParagraphFont"/>
    <w:link w:val="BodyTextFirstIndent"/>
    <w:rsid w:val="007820BF"/>
    <w:rPr>
      <w:rFonts w:ascii="Lato" w:eastAsia="Calibri" w:hAnsi="Lato" w:cs="Times New Roman"/>
      <w:sz w:val="20"/>
      <w:szCs w:val="20"/>
    </w:rPr>
  </w:style>
  <w:style w:type="paragraph" w:styleId="BlockText">
    <w:name w:val="Block Text"/>
    <w:basedOn w:val="Normal"/>
    <w:uiPriority w:val="99"/>
    <w:unhideWhenUsed/>
    <w:rsid w:val="008B188D"/>
    <w:pPr>
      <w:spacing w:after="180" w:line="250" w:lineRule="exact"/>
      <w:ind w:left="720" w:right="720"/>
      <w:contextualSpacing/>
    </w:pPr>
    <w:rPr>
      <w:rFonts w:ascii="Lato Regular" w:eastAsiaTheme="minorEastAsia" w:hAnsi="Lato Regular" w:cstheme="minorBidi"/>
      <w:iCs/>
      <w:sz w:val="18"/>
    </w:rPr>
  </w:style>
  <w:style w:type="character" w:customStyle="1" w:styleId="Heading4Char">
    <w:name w:val="Heading 4 Char"/>
    <w:basedOn w:val="DefaultParagraphFont"/>
    <w:link w:val="Heading4"/>
    <w:uiPriority w:val="9"/>
    <w:rsid w:val="0057502C"/>
    <w:rPr>
      <w:rFonts w:ascii="Lato Bold" w:eastAsia="Times New Roman" w:hAnsi="Lato Bold" w:cs="Times New Roman"/>
      <w:bCs/>
      <w:color w:val="000000" w:themeColor="text1"/>
      <w:sz w:val="20"/>
      <w:szCs w:val="20"/>
    </w:rPr>
  </w:style>
  <w:style w:type="paragraph" w:styleId="Caption">
    <w:name w:val="caption"/>
    <w:next w:val="Normal"/>
    <w:rsid w:val="00CF3F13"/>
    <w:pPr>
      <w:spacing w:line="280" w:lineRule="exact"/>
      <w:ind w:left="144"/>
    </w:pPr>
    <w:rPr>
      <w:rFonts w:ascii="Georgia" w:hAnsi="Georgia" w:cs="Gill Sans"/>
      <w:i/>
      <w:iCs/>
      <w:color w:val="FFFFFF" w:themeColor="background1"/>
      <w:sz w:val="18"/>
      <w:szCs w:val="18"/>
    </w:rPr>
  </w:style>
  <w:style w:type="paragraph" w:customStyle="1" w:styleId="PullQuote">
    <w:name w:val="Pull Quote"/>
    <w:basedOn w:val="BodyTextFirstIndent"/>
    <w:link w:val="PullQuoteChar"/>
    <w:qFormat/>
    <w:rsid w:val="00A8767F"/>
    <w:pPr>
      <w:pBdr>
        <w:top w:val="single" w:sz="8" w:space="9" w:color="0096D2"/>
        <w:bottom w:val="single" w:sz="8" w:space="14" w:color="0096D2"/>
      </w:pBdr>
      <w:spacing w:before="720" w:after="720" w:line="400" w:lineRule="exact"/>
      <w:ind w:firstLine="0"/>
      <w:contextualSpacing/>
    </w:pPr>
    <w:rPr>
      <w:rFonts w:ascii="Lato Italic" w:hAnsi="Lato Italic"/>
      <w:color w:val="0096D2"/>
      <w:sz w:val="24"/>
      <w:szCs w:val="24"/>
    </w:rPr>
  </w:style>
  <w:style w:type="character" w:customStyle="1" w:styleId="PullQuoteChar">
    <w:name w:val="Pull Quote Char"/>
    <w:basedOn w:val="BodyTextFirstIndentChar"/>
    <w:link w:val="PullQuote"/>
    <w:rsid w:val="00A8767F"/>
    <w:rPr>
      <w:rFonts w:ascii="Lato Italic" w:eastAsia="Calibri" w:hAnsi="Lato Italic" w:cs="Times New Roman"/>
      <w:color w:val="0096D2"/>
      <w:sz w:val="24"/>
      <w:szCs w:val="24"/>
    </w:rPr>
  </w:style>
  <w:style w:type="paragraph" w:customStyle="1" w:styleId="AuthorsAffiliation">
    <w:name w:val="Authors Affiliation"/>
    <w:basedOn w:val="Authors"/>
    <w:qFormat/>
    <w:rsid w:val="00922C9B"/>
    <w:pPr>
      <w:spacing w:after="60" w:line="200" w:lineRule="exact"/>
    </w:pPr>
    <w:rPr>
      <w:rFonts w:ascii="Lato Bold" w:eastAsiaTheme="minorHAnsi" w:hAnsi="Lato Bold"/>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084523"/>
    <w:pPr>
      <w:spacing w:after="360" w:line="360" w:lineRule="exact"/>
    </w:pPr>
    <w:rPr>
      <w:rFonts w:ascii="Lato Bold" w:eastAsiaTheme="majorEastAsia" w:hAnsi="Lato Bold" w:cstheme="majorBidi"/>
      <w:bCs/>
      <w:iCs/>
      <w:color w:val="00AEEF"/>
      <w:sz w:val="28"/>
      <w:szCs w:val="20"/>
    </w:rPr>
  </w:style>
  <w:style w:type="character" w:customStyle="1" w:styleId="Heading4D">
    <w:name w:val="Heading 4 (D)"/>
    <w:basedOn w:val="DefaultParagraphFont"/>
    <w:uiPriority w:val="1"/>
    <w:qFormat/>
    <w:rsid w:val="0057502C"/>
    <w:rPr>
      <w:rFonts w:ascii="Lato Bold" w:hAnsi="Lato Bold"/>
      <w:i/>
    </w:rPr>
  </w:style>
  <w:style w:type="paragraph" w:styleId="Date">
    <w:name w:val="Date"/>
    <w:next w:val="Normal"/>
    <w:link w:val="DateChar"/>
    <w:rsid w:val="000576EF"/>
    <w:pPr>
      <w:spacing w:before="60" w:after="180" w:line="220" w:lineRule="exact"/>
    </w:pPr>
    <w:rPr>
      <w:rFonts w:ascii="Georgia" w:hAnsi="Georgia" w:cs="Gill Sans"/>
      <w:i/>
      <w:iCs/>
      <w:color w:val="7F7F7F" w:themeColor="text1" w:themeTint="80"/>
      <w:sz w:val="23"/>
    </w:rPr>
  </w:style>
  <w:style w:type="character" w:customStyle="1" w:styleId="DateChar">
    <w:name w:val="Date Char"/>
    <w:basedOn w:val="DefaultParagraphFont"/>
    <w:link w:val="Date"/>
    <w:rsid w:val="000576EF"/>
    <w:rPr>
      <w:rFonts w:ascii="Georgia" w:hAnsi="Georgia" w:cs="Gill Sans"/>
      <w:i/>
      <w:iCs/>
      <w:color w:val="7F7F7F" w:themeColor="text1" w:themeTint="80"/>
      <w:sz w:val="23"/>
    </w:rPr>
  </w:style>
  <w:style w:type="paragraph" w:customStyle="1" w:styleId="TaxonomyText">
    <w:name w:val="Taxonomy Text"/>
    <w:basedOn w:val="Normal"/>
    <w:qFormat/>
    <w:rsid w:val="00066D06"/>
    <w:pPr>
      <w:jc w:val="center"/>
    </w:pPr>
    <w:rPr>
      <w:rFonts w:ascii="Lato Black" w:hAnsi="Lato Black"/>
      <w:caps/>
      <w:color w:val="A6A6A6" w:themeColor="background1" w:themeShade="A6"/>
      <w:spacing w:val="20"/>
      <w:sz w:val="16"/>
      <w:szCs w:val="16"/>
    </w:rPr>
  </w:style>
  <w:style w:type="paragraph" w:customStyle="1" w:styleId="AboutSubtitle">
    <w:name w:val="About Subtitle"/>
    <w:basedOn w:val="ReportIdentifier"/>
    <w:qFormat/>
    <w:rsid w:val="00AC7462"/>
    <w:pPr>
      <w:spacing w:after="0"/>
    </w:pPr>
  </w:style>
  <w:style w:type="paragraph" w:styleId="BodyText">
    <w:name w:val="Body Text"/>
    <w:basedOn w:val="Normal"/>
    <w:link w:val="BodyTextChar"/>
    <w:qFormat/>
    <w:rsid w:val="00D36542"/>
    <w:pPr>
      <w:spacing w:after="180" w:line="360" w:lineRule="exact"/>
    </w:pPr>
    <w:rPr>
      <w:rFonts w:ascii="Lato" w:eastAsia="Times New Roman" w:hAnsi="Lato"/>
      <w:bCs/>
      <w:sz w:val="20"/>
    </w:rPr>
  </w:style>
  <w:style w:type="character" w:customStyle="1" w:styleId="BodyTextChar">
    <w:name w:val="Body Text Char"/>
    <w:basedOn w:val="DefaultParagraphFont"/>
    <w:link w:val="BodyText"/>
    <w:rsid w:val="00D36542"/>
    <w:rPr>
      <w:rFonts w:ascii="Lato" w:eastAsia="Times New Roman" w:hAnsi="Lato" w:cs="Times New Roman"/>
      <w:bCs/>
      <w:sz w:val="20"/>
      <w:szCs w:val="20"/>
    </w:rPr>
  </w:style>
  <w:style w:type="paragraph" w:customStyle="1" w:styleId="ChapterIntroPara">
    <w:name w:val="Chapter Intro Para"/>
    <w:basedOn w:val="Normal"/>
    <w:qFormat/>
    <w:rsid w:val="008C049B"/>
    <w:pPr>
      <w:spacing w:after="180" w:line="380" w:lineRule="exact"/>
    </w:pPr>
    <w:rPr>
      <w:rFonts w:ascii="Lato Bold" w:eastAsia="Times New Roman" w:hAnsi="Lato Bold"/>
      <w:bCs/>
      <w:sz w:val="23"/>
      <w:szCs w:val="23"/>
    </w:rPr>
  </w:style>
  <w:style w:type="paragraph" w:customStyle="1" w:styleId="AuthorBios">
    <w:name w:val="Author Bios"/>
    <w:basedOn w:val="Normal"/>
    <w:qFormat/>
    <w:rsid w:val="008C049B"/>
    <w:pPr>
      <w:spacing w:after="360" w:line="360" w:lineRule="exact"/>
      <w:ind w:left="1440"/>
    </w:pPr>
    <w:rPr>
      <w:rFonts w:ascii="Lato Regular" w:eastAsia="Times New Roman" w:hAnsi="Lato Regular"/>
      <w:bCs/>
      <w:sz w:val="20"/>
    </w:rPr>
  </w:style>
  <w:style w:type="paragraph" w:customStyle="1" w:styleId="BulletedList2">
    <w:name w:val="Bulleted List 2"/>
    <w:basedOn w:val="Normal"/>
    <w:qFormat/>
    <w:rsid w:val="00551D7F"/>
    <w:pPr>
      <w:numPr>
        <w:numId w:val="3"/>
      </w:numPr>
      <w:spacing w:after="180" w:line="360" w:lineRule="exact"/>
      <w:ind w:left="1080"/>
      <w:contextualSpacing/>
    </w:pPr>
    <w:rPr>
      <w:rFonts w:ascii="Lato Regular" w:hAnsi="Lato Regular"/>
      <w:color w:val="000000" w:themeColor="text1"/>
      <w:sz w:val="20"/>
    </w:rPr>
  </w:style>
  <w:style w:type="paragraph" w:customStyle="1" w:styleId="BoxBodyText">
    <w:name w:val="Box Body Text"/>
    <w:basedOn w:val="Normal"/>
    <w:qFormat/>
    <w:rsid w:val="003F7E77"/>
    <w:pPr>
      <w:spacing w:after="180" w:line="360" w:lineRule="exact"/>
    </w:pPr>
    <w:rPr>
      <w:rFonts w:ascii="Lato Regular" w:eastAsia="Times New Roman" w:hAnsi="Lato Regular"/>
      <w:bCs/>
      <w:sz w:val="20"/>
    </w:rPr>
  </w:style>
  <w:style w:type="paragraph" w:customStyle="1" w:styleId="BoxBodyTextFirstIndent">
    <w:name w:val="Box Body Text First Indent"/>
    <w:basedOn w:val="BodyTextFirstIndent"/>
    <w:qFormat/>
    <w:rsid w:val="003F7E77"/>
    <w:pPr>
      <w:spacing w:after="180"/>
    </w:pPr>
  </w:style>
  <w:style w:type="paragraph" w:customStyle="1" w:styleId="BoxNumber">
    <w:name w:val="Box Number"/>
    <w:basedOn w:val="FigureTableNumber"/>
    <w:qFormat/>
    <w:rsid w:val="009D6CD4"/>
    <w:pPr>
      <w:pBdr>
        <w:top w:val="single" w:sz="48" w:space="12" w:color="D9D9D9" w:themeColor="background1" w:themeShade="D9"/>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D20D21"/>
    <w:rPr>
      <w:rFonts w:ascii="Lato Italic" w:hAnsi="Lato Italic"/>
      <w:sz w:val="20"/>
    </w:rPr>
  </w:style>
  <w:style w:type="paragraph" w:customStyle="1" w:styleId="TableRowHeading">
    <w:name w:val="Table Row Heading"/>
    <w:basedOn w:val="TableRow"/>
    <w:qFormat/>
    <w:rsid w:val="0048795E"/>
    <w:pPr>
      <w:spacing w:before="60"/>
    </w:pPr>
    <w:rPr>
      <w:rFonts w:ascii="Lato Bold" w:eastAsia="Times New Roman" w:hAnsi="Lato Bold"/>
      <w:szCs w:val="18"/>
    </w:rPr>
  </w:style>
  <w:style w:type="paragraph" w:customStyle="1" w:styleId="TableRowSubheading">
    <w:name w:val="Table Row Subheading"/>
    <w:basedOn w:val="TableRow"/>
    <w:next w:val="TableRow"/>
    <w:qFormat/>
    <w:rsid w:val="00765CBA"/>
    <w:pPr>
      <w:spacing w:before="40"/>
    </w:pPr>
    <w:rPr>
      <w:i/>
    </w:rPr>
  </w:style>
  <w:style w:type="paragraph" w:styleId="ListParagraph">
    <w:name w:val="List Paragraph"/>
    <w:basedOn w:val="Normal"/>
    <w:link w:val="ListParagraphChar"/>
    <w:uiPriority w:val="34"/>
    <w:qFormat/>
    <w:rsid w:val="001B7E80"/>
    <w:pPr>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1B7E80"/>
  </w:style>
  <w:style w:type="table" w:customStyle="1" w:styleId="TableGrid1">
    <w:name w:val="Table Grid1"/>
    <w:basedOn w:val="TableNormal"/>
    <w:next w:val="TableGrid"/>
    <w:uiPriority w:val="59"/>
    <w:rsid w:val="0055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6502EA"/>
    <w:rPr>
      <w:position w:val="6"/>
      <w:sz w:val="16"/>
    </w:rPr>
  </w:style>
  <w:style w:type="paragraph" w:styleId="FootnoteText">
    <w:name w:val="footnote text"/>
    <w:basedOn w:val="Normal"/>
    <w:link w:val="FootnoteTextChar"/>
    <w:rsid w:val="006502EA"/>
    <w:pPr>
      <w:spacing w:after="0" w:line="240" w:lineRule="auto"/>
      <w:jc w:val="both"/>
    </w:pPr>
    <w:rPr>
      <w:rFonts w:ascii="Arial" w:eastAsia="Times New Roman" w:hAnsi="Arial"/>
      <w:sz w:val="18"/>
    </w:rPr>
  </w:style>
  <w:style w:type="character" w:customStyle="1" w:styleId="FootnoteTextChar">
    <w:name w:val="Footnote Text Char"/>
    <w:basedOn w:val="DefaultParagraphFont"/>
    <w:link w:val="FootnoteText"/>
    <w:rsid w:val="006502EA"/>
    <w:rPr>
      <w:rFonts w:ascii="Arial" w:eastAsia="Times New Roman" w:hAnsi="Arial" w:cs="Times New Roman"/>
      <w:sz w:val="18"/>
      <w:szCs w:val="20"/>
    </w:rPr>
  </w:style>
  <w:style w:type="paragraph" w:styleId="BodyText2">
    <w:name w:val="Body Text 2"/>
    <w:basedOn w:val="Normal"/>
    <w:link w:val="BodyText2Char"/>
    <w:rsid w:val="00563110"/>
    <w:pPr>
      <w:spacing w:after="120" w:line="480" w:lineRule="auto"/>
    </w:pPr>
  </w:style>
  <w:style w:type="character" w:customStyle="1" w:styleId="BodyText2Char">
    <w:name w:val="Body Text 2 Char"/>
    <w:basedOn w:val="DefaultParagraphFont"/>
    <w:link w:val="BodyText2"/>
    <w:rsid w:val="00563110"/>
    <w:rPr>
      <w:rFonts w:ascii="Times New Roman" w:eastAsia="Calibri" w:hAnsi="Times New Roman" w:cs="Times New Roman"/>
      <w:sz w:val="24"/>
      <w:szCs w:val="20"/>
    </w:rPr>
  </w:style>
  <w:style w:type="character" w:customStyle="1" w:styleId="tx2">
    <w:name w:val="tx2"/>
    <w:basedOn w:val="DefaultParagraphFont"/>
    <w:rsid w:val="00917209"/>
  </w:style>
  <w:style w:type="character" w:customStyle="1" w:styleId="UnresolvedMention1">
    <w:name w:val="Unresolved Mention1"/>
    <w:basedOn w:val="DefaultParagraphFont"/>
    <w:uiPriority w:val="99"/>
    <w:semiHidden/>
    <w:unhideWhenUsed/>
    <w:rsid w:val="007357C0"/>
    <w:rPr>
      <w:color w:val="808080"/>
      <w:shd w:val="clear" w:color="auto" w:fill="E6E6E6"/>
    </w:rPr>
  </w:style>
  <w:style w:type="paragraph" w:customStyle="1" w:styleId="xmsonormal">
    <w:name w:val="x_msonormal"/>
    <w:basedOn w:val="Normal"/>
    <w:rsid w:val="00C82AF5"/>
    <w:pPr>
      <w:spacing w:before="100" w:beforeAutospacing="1" w:after="100" w:afterAutospacing="1" w:line="240" w:lineRule="auto"/>
    </w:pPr>
    <w:rPr>
      <w:rFonts w:eastAsia="Times New Roman"/>
      <w:szCs w:val="24"/>
    </w:rPr>
  </w:style>
  <w:style w:type="table" w:styleId="PlainTable3">
    <w:name w:val="Plain Table 3"/>
    <w:basedOn w:val="TableNormal"/>
    <w:uiPriority w:val="43"/>
    <w:rsid w:val="00EE43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uthor-242672175">
    <w:name w:val="author-242672175"/>
    <w:basedOn w:val="DefaultParagraphFont"/>
    <w:rsid w:val="0009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6952">
      <w:bodyDiv w:val="1"/>
      <w:marLeft w:val="0"/>
      <w:marRight w:val="0"/>
      <w:marTop w:val="0"/>
      <w:marBottom w:val="0"/>
      <w:divBdr>
        <w:top w:val="none" w:sz="0" w:space="0" w:color="auto"/>
        <w:left w:val="none" w:sz="0" w:space="0" w:color="auto"/>
        <w:bottom w:val="none" w:sz="0" w:space="0" w:color="auto"/>
        <w:right w:val="none" w:sz="0" w:space="0" w:color="auto"/>
      </w:divBdr>
      <w:divsChild>
        <w:div w:id="1288586485">
          <w:marLeft w:val="0"/>
          <w:marRight w:val="0"/>
          <w:marTop w:val="0"/>
          <w:marBottom w:val="0"/>
          <w:divBdr>
            <w:top w:val="none" w:sz="0" w:space="0" w:color="auto"/>
            <w:left w:val="none" w:sz="0" w:space="0" w:color="auto"/>
            <w:bottom w:val="none" w:sz="0" w:space="0" w:color="auto"/>
            <w:right w:val="none" w:sz="0" w:space="0" w:color="auto"/>
          </w:divBdr>
          <w:divsChild>
            <w:div w:id="249629285">
              <w:marLeft w:val="0"/>
              <w:marRight w:val="0"/>
              <w:marTop w:val="0"/>
              <w:marBottom w:val="0"/>
              <w:divBdr>
                <w:top w:val="none" w:sz="0" w:space="0" w:color="auto"/>
                <w:left w:val="none" w:sz="0" w:space="0" w:color="auto"/>
                <w:bottom w:val="none" w:sz="0" w:space="0" w:color="auto"/>
                <w:right w:val="none" w:sz="0" w:space="0" w:color="auto"/>
              </w:divBdr>
              <w:divsChild>
                <w:div w:id="536432099">
                  <w:marLeft w:val="0"/>
                  <w:marRight w:val="0"/>
                  <w:marTop w:val="0"/>
                  <w:marBottom w:val="0"/>
                  <w:divBdr>
                    <w:top w:val="none" w:sz="0" w:space="0" w:color="auto"/>
                    <w:left w:val="none" w:sz="0" w:space="0" w:color="auto"/>
                    <w:bottom w:val="none" w:sz="0" w:space="0" w:color="auto"/>
                    <w:right w:val="none" w:sz="0" w:space="0" w:color="auto"/>
                  </w:divBdr>
                  <w:divsChild>
                    <w:div w:id="1519466941">
                      <w:marLeft w:val="0"/>
                      <w:marRight w:val="0"/>
                      <w:marTop w:val="0"/>
                      <w:marBottom w:val="0"/>
                      <w:divBdr>
                        <w:top w:val="none" w:sz="0" w:space="0" w:color="auto"/>
                        <w:left w:val="none" w:sz="0" w:space="0" w:color="auto"/>
                        <w:bottom w:val="none" w:sz="0" w:space="0" w:color="auto"/>
                        <w:right w:val="none" w:sz="0" w:space="0" w:color="auto"/>
                      </w:divBdr>
                      <w:divsChild>
                        <w:div w:id="1058631567">
                          <w:marLeft w:val="0"/>
                          <w:marRight w:val="0"/>
                          <w:marTop w:val="0"/>
                          <w:marBottom w:val="0"/>
                          <w:divBdr>
                            <w:top w:val="none" w:sz="0" w:space="0" w:color="auto"/>
                            <w:left w:val="none" w:sz="0" w:space="0" w:color="auto"/>
                            <w:bottom w:val="none" w:sz="0" w:space="0" w:color="auto"/>
                            <w:right w:val="none" w:sz="0" w:space="0" w:color="auto"/>
                          </w:divBdr>
                          <w:divsChild>
                            <w:div w:id="85006506">
                              <w:marLeft w:val="0"/>
                              <w:marRight w:val="0"/>
                              <w:marTop w:val="0"/>
                              <w:marBottom w:val="0"/>
                              <w:divBdr>
                                <w:top w:val="none" w:sz="0" w:space="0" w:color="auto"/>
                                <w:left w:val="none" w:sz="0" w:space="0" w:color="auto"/>
                                <w:bottom w:val="none" w:sz="0" w:space="0" w:color="auto"/>
                                <w:right w:val="none" w:sz="0" w:space="0" w:color="auto"/>
                              </w:divBdr>
                              <w:divsChild>
                                <w:div w:id="852959918">
                                  <w:marLeft w:val="0"/>
                                  <w:marRight w:val="0"/>
                                  <w:marTop w:val="0"/>
                                  <w:marBottom w:val="0"/>
                                  <w:divBdr>
                                    <w:top w:val="none" w:sz="0" w:space="0" w:color="auto"/>
                                    <w:left w:val="none" w:sz="0" w:space="0" w:color="auto"/>
                                    <w:bottom w:val="none" w:sz="0" w:space="0" w:color="auto"/>
                                    <w:right w:val="none" w:sz="0" w:space="0" w:color="auto"/>
                                  </w:divBdr>
                                  <w:divsChild>
                                    <w:div w:id="949315012">
                                      <w:marLeft w:val="0"/>
                                      <w:marRight w:val="0"/>
                                      <w:marTop w:val="0"/>
                                      <w:marBottom w:val="0"/>
                                      <w:divBdr>
                                        <w:top w:val="none" w:sz="0" w:space="0" w:color="auto"/>
                                        <w:left w:val="none" w:sz="0" w:space="0" w:color="auto"/>
                                        <w:bottom w:val="none" w:sz="0" w:space="0" w:color="auto"/>
                                        <w:right w:val="none" w:sz="0" w:space="0" w:color="auto"/>
                                      </w:divBdr>
                                      <w:divsChild>
                                        <w:div w:id="792216826">
                                          <w:marLeft w:val="0"/>
                                          <w:marRight w:val="0"/>
                                          <w:marTop w:val="0"/>
                                          <w:marBottom w:val="0"/>
                                          <w:divBdr>
                                            <w:top w:val="none" w:sz="0" w:space="0" w:color="auto"/>
                                            <w:left w:val="none" w:sz="0" w:space="0" w:color="auto"/>
                                            <w:bottom w:val="none" w:sz="0" w:space="0" w:color="auto"/>
                                            <w:right w:val="none" w:sz="0" w:space="0" w:color="auto"/>
                                          </w:divBdr>
                                          <w:divsChild>
                                            <w:div w:id="2011133741">
                                              <w:marLeft w:val="0"/>
                                              <w:marRight w:val="0"/>
                                              <w:marTop w:val="0"/>
                                              <w:marBottom w:val="0"/>
                                              <w:divBdr>
                                                <w:top w:val="none" w:sz="0" w:space="0" w:color="auto"/>
                                                <w:left w:val="none" w:sz="0" w:space="0" w:color="auto"/>
                                                <w:bottom w:val="none" w:sz="0" w:space="0" w:color="auto"/>
                                                <w:right w:val="none" w:sz="0" w:space="0" w:color="auto"/>
                                              </w:divBdr>
                                              <w:divsChild>
                                                <w:div w:id="397676008">
                                                  <w:marLeft w:val="0"/>
                                                  <w:marRight w:val="0"/>
                                                  <w:marTop w:val="0"/>
                                                  <w:marBottom w:val="0"/>
                                                  <w:divBdr>
                                                    <w:top w:val="none" w:sz="0" w:space="0" w:color="auto"/>
                                                    <w:left w:val="none" w:sz="0" w:space="0" w:color="auto"/>
                                                    <w:bottom w:val="none" w:sz="0" w:space="0" w:color="auto"/>
                                                    <w:right w:val="none" w:sz="0" w:space="0" w:color="auto"/>
                                                  </w:divBdr>
                                                  <w:divsChild>
                                                    <w:div w:id="305358102">
                                                      <w:marLeft w:val="0"/>
                                                      <w:marRight w:val="0"/>
                                                      <w:marTop w:val="0"/>
                                                      <w:marBottom w:val="0"/>
                                                      <w:divBdr>
                                                        <w:top w:val="none" w:sz="0" w:space="0" w:color="auto"/>
                                                        <w:left w:val="none" w:sz="0" w:space="0" w:color="auto"/>
                                                        <w:bottom w:val="none" w:sz="0" w:space="0" w:color="auto"/>
                                                        <w:right w:val="none" w:sz="0" w:space="0" w:color="auto"/>
                                                      </w:divBdr>
                                                      <w:divsChild>
                                                        <w:div w:id="1634479901">
                                                          <w:marLeft w:val="0"/>
                                                          <w:marRight w:val="0"/>
                                                          <w:marTop w:val="0"/>
                                                          <w:marBottom w:val="0"/>
                                                          <w:divBdr>
                                                            <w:top w:val="none" w:sz="0" w:space="0" w:color="auto"/>
                                                            <w:left w:val="none" w:sz="0" w:space="0" w:color="auto"/>
                                                            <w:bottom w:val="none" w:sz="0" w:space="0" w:color="auto"/>
                                                            <w:right w:val="none" w:sz="0" w:space="0" w:color="auto"/>
                                                          </w:divBdr>
                                                          <w:divsChild>
                                                            <w:div w:id="1791779884">
                                                              <w:marLeft w:val="0"/>
                                                              <w:marRight w:val="0"/>
                                                              <w:marTop w:val="0"/>
                                                              <w:marBottom w:val="0"/>
                                                              <w:divBdr>
                                                                <w:top w:val="none" w:sz="0" w:space="0" w:color="auto"/>
                                                                <w:left w:val="none" w:sz="0" w:space="0" w:color="auto"/>
                                                                <w:bottom w:val="none" w:sz="0" w:space="0" w:color="auto"/>
                                                                <w:right w:val="none" w:sz="0" w:space="0" w:color="auto"/>
                                                              </w:divBdr>
                                                            </w:div>
                                                            <w:div w:id="175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92586611">
      <w:bodyDiv w:val="1"/>
      <w:marLeft w:val="0"/>
      <w:marRight w:val="0"/>
      <w:marTop w:val="0"/>
      <w:marBottom w:val="0"/>
      <w:divBdr>
        <w:top w:val="none" w:sz="0" w:space="0" w:color="auto"/>
        <w:left w:val="none" w:sz="0" w:space="0" w:color="auto"/>
        <w:bottom w:val="none" w:sz="0" w:space="0" w:color="auto"/>
        <w:right w:val="none" w:sz="0" w:space="0" w:color="auto"/>
      </w:divBdr>
    </w:div>
    <w:div w:id="399132475">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585304749">
      <w:bodyDiv w:val="1"/>
      <w:marLeft w:val="0"/>
      <w:marRight w:val="0"/>
      <w:marTop w:val="0"/>
      <w:marBottom w:val="0"/>
      <w:divBdr>
        <w:top w:val="none" w:sz="0" w:space="0" w:color="auto"/>
        <w:left w:val="none" w:sz="0" w:space="0" w:color="auto"/>
        <w:bottom w:val="none" w:sz="0" w:space="0" w:color="auto"/>
        <w:right w:val="none" w:sz="0" w:space="0" w:color="auto"/>
      </w:divBdr>
      <w:divsChild>
        <w:div w:id="2051032667">
          <w:marLeft w:val="547"/>
          <w:marRight w:val="0"/>
          <w:marTop w:val="0"/>
          <w:marBottom w:val="0"/>
          <w:divBdr>
            <w:top w:val="none" w:sz="0" w:space="0" w:color="auto"/>
            <w:left w:val="none" w:sz="0" w:space="0" w:color="auto"/>
            <w:bottom w:val="none" w:sz="0" w:space="0" w:color="auto"/>
            <w:right w:val="none" w:sz="0" w:space="0" w:color="auto"/>
          </w:divBdr>
        </w:div>
      </w:divsChild>
    </w:div>
    <w:div w:id="587081257">
      <w:bodyDiv w:val="1"/>
      <w:marLeft w:val="0"/>
      <w:marRight w:val="0"/>
      <w:marTop w:val="0"/>
      <w:marBottom w:val="0"/>
      <w:divBdr>
        <w:top w:val="none" w:sz="0" w:space="0" w:color="auto"/>
        <w:left w:val="none" w:sz="0" w:space="0" w:color="auto"/>
        <w:bottom w:val="none" w:sz="0" w:space="0" w:color="auto"/>
        <w:right w:val="none" w:sz="0" w:space="0" w:color="auto"/>
      </w:divBdr>
      <w:divsChild>
        <w:div w:id="51737645">
          <w:marLeft w:val="274"/>
          <w:marRight w:val="0"/>
          <w:marTop w:val="0"/>
          <w:marBottom w:val="0"/>
          <w:divBdr>
            <w:top w:val="none" w:sz="0" w:space="0" w:color="auto"/>
            <w:left w:val="none" w:sz="0" w:space="0" w:color="auto"/>
            <w:bottom w:val="none" w:sz="0" w:space="0" w:color="auto"/>
            <w:right w:val="none" w:sz="0" w:space="0" w:color="auto"/>
          </w:divBdr>
        </w:div>
        <w:div w:id="283117880">
          <w:marLeft w:val="274"/>
          <w:marRight w:val="0"/>
          <w:marTop w:val="0"/>
          <w:marBottom w:val="0"/>
          <w:divBdr>
            <w:top w:val="none" w:sz="0" w:space="0" w:color="auto"/>
            <w:left w:val="none" w:sz="0" w:space="0" w:color="auto"/>
            <w:bottom w:val="none" w:sz="0" w:space="0" w:color="auto"/>
            <w:right w:val="none" w:sz="0" w:space="0" w:color="auto"/>
          </w:divBdr>
        </w:div>
      </w:divsChild>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962536206">
      <w:bodyDiv w:val="1"/>
      <w:marLeft w:val="0"/>
      <w:marRight w:val="0"/>
      <w:marTop w:val="0"/>
      <w:marBottom w:val="0"/>
      <w:divBdr>
        <w:top w:val="none" w:sz="0" w:space="0" w:color="auto"/>
        <w:left w:val="none" w:sz="0" w:space="0" w:color="auto"/>
        <w:bottom w:val="none" w:sz="0" w:space="0" w:color="auto"/>
        <w:right w:val="none" w:sz="0" w:space="0" w:color="auto"/>
      </w:divBdr>
      <w:divsChild>
        <w:div w:id="374281115">
          <w:marLeft w:val="547"/>
          <w:marRight w:val="0"/>
          <w:marTop w:val="0"/>
          <w:marBottom w:val="0"/>
          <w:divBdr>
            <w:top w:val="none" w:sz="0" w:space="0" w:color="auto"/>
            <w:left w:val="none" w:sz="0" w:space="0" w:color="auto"/>
            <w:bottom w:val="none" w:sz="0" w:space="0" w:color="auto"/>
            <w:right w:val="none" w:sz="0" w:space="0" w:color="auto"/>
          </w:divBdr>
        </w:div>
      </w:divsChild>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76515463">
      <w:bodyDiv w:val="1"/>
      <w:marLeft w:val="0"/>
      <w:marRight w:val="0"/>
      <w:marTop w:val="0"/>
      <w:marBottom w:val="0"/>
      <w:divBdr>
        <w:top w:val="none" w:sz="0" w:space="0" w:color="auto"/>
        <w:left w:val="none" w:sz="0" w:space="0" w:color="auto"/>
        <w:bottom w:val="none" w:sz="0" w:space="0" w:color="auto"/>
        <w:right w:val="none" w:sz="0" w:space="0" w:color="auto"/>
      </w:divBdr>
      <w:divsChild>
        <w:div w:id="429620724">
          <w:marLeft w:val="274"/>
          <w:marRight w:val="0"/>
          <w:marTop w:val="0"/>
          <w:marBottom w:val="0"/>
          <w:divBdr>
            <w:top w:val="none" w:sz="0" w:space="0" w:color="auto"/>
            <w:left w:val="none" w:sz="0" w:space="0" w:color="auto"/>
            <w:bottom w:val="none" w:sz="0" w:space="0" w:color="auto"/>
            <w:right w:val="none" w:sz="0" w:space="0" w:color="auto"/>
          </w:divBdr>
        </w:div>
        <w:div w:id="125974855">
          <w:marLeft w:val="274"/>
          <w:marRight w:val="0"/>
          <w:marTop w:val="0"/>
          <w:marBottom w:val="0"/>
          <w:divBdr>
            <w:top w:val="none" w:sz="0" w:space="0" w:color="auto"/>
            <w:left w:val="none" w:sz="0" w:space="0" w:color="auto"/>
            <w:bottom w:val="none" w:sz="0" w:space="0" w:color="auto"/>
            <w:right w:val="none" w:sz="0" w:space="0" w:color="auto"/>
          </w:divBdr>
        </w:div>
        <w:div w:id="162742847">
          <w:marLeft w:val="274"/>
          <w:marRight w:val="0"/>
          <w:marTop w:val="0"/>
          <w:marBottom w:val="0"/>
          <w:divBdr>
            <w:top w:val="none" w:sz="0" w:space="0" w:color="auto"/>
            <w:left w:val="none" w:sz="0" w:space="0" w:color="auto"/>
            <w:bottom w:val="none" w:sz="0" w:space="0" w:color="auto"/>
            <w:right w:val="none" w:sz="0" w:space="0" w:color="auto"/>
          </w:divBdr>
        </w:div>
        <w:div w:id="283927053">
          <w:marLeft w:val="274"/>
          <w:marRight w:val="0"/>
          <w:marTop w:val="0"/>
          <w:marBottom w:val="0"/>
          <w:divBdr>
            <w:top w:val="none" w:sz="0" w:space="0" w:color="auto"/>
            <w:left w:val="none" w:sz="0" w:space="0" w:color="auto"/>
            <w:bottom w:val="none" w:sz="0" w:space="0" w:color="auto"/>
            <w:right w:val="none" w:sz="0" w:space="0" w:color="auto"/>
          </w:divBdr>
        </w:div>
      </w:divsChild>
    </w:div>
    <w:div w:id="1085954876">
      <w:bodyDiv w:val="1"/>
      <w:marLeft w:val="0"/>
      <w:marRight w:val="0"/>
      <w:marTop w:val="0"/>
      <w:marBottom w:val="0"/>
      <w:divBdr>
        <w:top w:val="none" w:sz="0" w:space="0" w:color="auto"/>
        <w:left w:val="none" w:sz="0" w:space="0" w:color="auto"/>
        <w:bottom w:val="none" w:sz="0" w:space="0" w:color="auto"/>
        <w:right w:val="none" w:sz="0" w:space="0" w:color="auto"/>
      </w:divBdr>
    </w:div>
    <w:div w:id="1128234274">
      <w:bodyDiv w:val="1"/>
      <w:marLeft w:val="0"/>
      <w:marRight w:val="0"/>
      <w:marTop w:val="0"/>
      <w:marBottom w:val="0"/>
      <w:divBdr>
        <w:top w:val="none" w:sz="0" w:space="0" w:color="auto"/>
        <w:left w:val="none" w:sz="0" w:space="0" w:color="auto"/>
        <w:bottom w:val="none" w:sz="0" w:space="0" w:color="auto"/>
        <w:right w:val="none" w:sz="0" w:space="0" w:color="auto"/>
      </w:divBdr>
    </w:div>
    <w:div w:id="1137841729">
      <w:bodyDiv w:val="1"/>
      <w:marLeft w:val="0"/>
      <w:marRight w:val="0"/>
      <w:marTop w:val="0"/>
      <w:marBottom w:val="0"/>
      <w:divBdr>
        <w:top w:val="none" w:sz="0" w:space="0" w:color="auto"/>
        <w:left w:val="none" w:sz="0" w:space="0" w:color="auto"/>
        <w:bottom w:val="none" w:sz="0" w:space="0" w:color="auto"/>
        <w:right w:val="none" w:sz="0" w:space="0" w:color="auto"/>
      </w:divBdr>
      <w:divsChild>
        <w:div w:id="1332029891">
          <w:marLeft w:val="0"/>
          <w:marRight w:val="0"/>
          <w:marTop w:val="0"/>
          <w:marBottom w:val="0"/>
          <w:divBdr>
            <w:top w:val="none" w:sz="0" w:space="0" w:color="auto"/>
            <w:left w:val="none" w:sz="0" w:space="0" w:color="auto"/>
            <w:bottom w:val="none" w:sz="0" w:space="0" w:color="auto"/>
            <w:right w:val="none" w:sz="0" w:space="0" w:color="auto"/>
          </w:divBdr>
        </w:div>
        <w:div w:id="674573480">
          <w:marLeft w:val="0"/>
          <w:marRight w:val="0"/>
          <w:marTop w:val="0"/>
          <w:marBottom w:val="0"/>
          <w:divBdr>
            <w:top w:val="none" w:sz="0" w:space="0" w:color="auto"/>
            <w:left w:val="none" w:sz="0" w:space="0" w:color="auto"/>
            <w:bottom w:val="none" w:sz="0" w:space="0" w:color="auto"/>
            <w:right w:val="none" w:sz="0" w:space="0" w:color="auto"/>
          </w:divBdr>
        </w:div>
      </w:divsChild>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604922165">
          <w:marLeft w:val="547"/>
          <w:marRight w:val="0"/>
          <w:marTop w:val="0"/>
          <w:marBottom w:val="0"/>
          <w:divBdr>
            <w:top w:val="none" w:sz="0" w:space="0" w:color="auto"/>
            <w:left w:val="none" w:sz="0" w:space="0" w:color="auto"/>
            <w:bottom w:val="none" w:sz="0" w:space="0" w:color="auto"/>
            <w:right w:val="none" w:sz="0" w:space="0" w:color="auto"/>
          </w:divBdr>
        </w:div>
      </w:divsChild>
    </w:div>
    <w:div w:id="1308973823">
      <w:bodyDiv w:val="1"/>
      <w:marLeft w:val="0"/>
      <w:marRight w:val="0"/>
      <w:marTop w:val="0"/>
      <w:marBottom w:val="0"/>
      <w:divBdr>
        <w:top w:val="none" w:sz="0" w:space="0" w:color="auto"/>
        <w:left w:val="none" w:sz="0" w:space="0" w:color="auto"/>
        <w:bottom w:val="none" w:sz="0" w:space="0" w:color="auto"/>
        <w:right w:val="none" w:sz="0" w:space="0" w:color="auto"/>
      </w:divBdr>
    </w:div>
    <w:div w:id="1344089291">
      <w:bodyDiv w:val="1"/>
      <w:marLeft w:val="0"/>
      <w:marRight w:val="0"/>
      <w:marTop w:val="0"/>
      <w:marBottom w:val="0"/>
      <w:divBdr>
        <w:top w:val="none" w:sz="0" w:space="0" w:color="auto"/>
        <w:left w:val="none" w:sz="0" w:space="0" w:color="auto"/>
        <w:bottom w:val="none" w:sz="0" w:space="0" w:color="auto"/>
        <w:right w:val="none" w:sz="0" w:space="0" w:color="auto"/>
      </w:divBdr>
      <w:divsChild>
        <w:div w:id="1107389572">
          <w:marLeft w:val="0"/>
          <w:marRight w:val="0"/>
          <w:marTop w:val="0"/>
          <w:marBottom w:val="0"/>
          <w:divBdr>
            <w:top w:val="none" w:sz="0" w:space="0" w:color="auto"/>
            <w:left w:val="none" w:sz="0" w:space="0" w:color="auto"/>
            <w:bottom w:val="none" w:sz="0" w:space="0" w:color="auto"/>
            <w:right w:val="none" w:sz="0" w:space="0" w:color="auto"/>
          </w:divBdr>
        </w:div>
      </w:divsChild>
    </w:div>
    <w:div w:id="1367565030">
      <w:bodyDiv w:val="1"/>
      <w:marLeft w:val="0"/>
      <w:marRight w:val="0"/>
      <w:marTop w:val="0"/>
      <w:marBottom w:val="0"/>
      <w:divBdr>
        <w:top w:val="none" w:sz="0" w:space="0" w:color="auto"/>
        <w:left w:val="none" w:sz="0" w:space="0" w:color="auto"/>
        <w:bottom w:val="none" w:sz="0" w:space="0" w:color="auto"/>
        <w:right w:val="none" w:sz="0" w:space="0" w:color="auto"/>
      </w:divBdr>
      <w:divsChild>
        <w:div w:id="191656263">
          <w:marLeft w:val="547"/>
          <w:marRight w:val="0"/>
          <w:marTop w:val="0"/>
          <w:marBottom w:val="0"/>
          <w:divBdr>
            <w:top w:val="none" w:sz="0" w:space="0" w:color="auto"/>
            <w:left w:val="none" w:sz="0" w:space="0" w:color="auto"/>
            <w:bottom w:val="none" w:sz="0" w:space="0" w:color="auto"/>
            <w:right w:val="none" w:sz="0" w:space="0" w:color="auto"/>
          </w:divBdr>
        </w:div>
      </w:divsChild>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 w:id="2063168983">
      <w:bodyDiv w:val="1"/>
      <w:marLeft w:val="0"/>
      <w:marRight w:val="0"/>
      <w:marTop w:val="0"/>
      <w:marBottom w:val="0"/>
      <w:divBdr>
        <w:top w:val="none" w:sz="0" w:space="0" w:color="auto"/>
        <w:left w:val="none" w:sz="0" w:space="0" w:color="auto"/>
        <w:bottom w:val="none" w:sz="0" w:space="0" w:color="auto"/>
        <w:right w:val="none" w:sz="0" w:space="0" w:color="auto"/>
      </w:divBdr>
    </w:div>
    <w:div w:id="2117215377">
      <w:bodyDiv w:val="1"/>
      <w:marLeft w:val="0"/>
      <w:marRight w:val="0"/>
      <w:marTop w:val="0"/>
      <w:marBottom w:val="0"/>
      <w:divBdr>
        <w:top w:val="none" w:sz="0" w:space="0" w:color="auto"/>
        <w:left w:val="none" w:sz="0" w:space="0" w:color="auto"/>
        <w:bottom w:val="none" w:sz="0" w:space="0" w:color="auto"/>
        <w:right w:val="none" w:sz="0" w:space="0" w:color="auto"/>
      </w:divBdr>
      <w:divsChild>
        <w:div w:id="1541935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wipp.gwu.edu/sites/gwipp.gwu.edu/files/downloads/Counting%20for%20Dollars%202020%2008-22-17_0.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20Settings\Templates\Urban_ReportTemplate_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4EA3-B09D-4226-B734-63985689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Urban_ReportTemplate_annotated.dotx</Template>
  <TotalTime>0</TotalTime>
  <Pages>15</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Zanovello, Jeaneen</dc:creator>
  <cp:lastModifiedBy>Pettit, Kathryn</cp:lastModifiedBy>
  <cp:revision>2</cp:revision>
  <cp:lastPrinted>2018-01-16T21:03:00Z</cp:lastPrinted>
  <dcterms:created xsi:type="dcterms:W3CDTF">2018-06-22T15:52:00Z</dcterms:created>
  <dcterms:modified xsi:type="dcterms:W3CDTF">2018-06-22T15:52:00Z</dcterms:modified>
</cp:coreProperties>
</file>