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18BB" w14:textId="77777777" w:rsidR="00265D9A" w:rsidRDefault="26C02EA0" w:rsidP="00012C2A">
      <w:pPr>
        <w:pStyle w:val="Heading1"/>
        <w:spacing w:before="0" w:line="259" w:lineRule="auto"/>
        <w:ind w:firstLine="720"/>
        <w:rPr>
          <w:rStyle w:val="eop"/>
          <w:rFonts w:ascii="Lato" w:eastAsiaTheme="minorEastAsia" w:hAnsi="Lato" w:cstheme="minorBidi"/>
        </w:rPr>
      </w:pPr>
      <w:r w:rsidRPr="001505DC">
        <w:rPr>
          <w:rStyle w:val="eop"/>
          <w:rFonts w:ascii="Lato" w:eastAsiaTheme="minorEastAsia" w:hAnsi="Lato" w:cstheme="minorBidi"/>
        </w:rPr>
        <w:t>N</w:t>
      </w:r>
      <w:r w:rsidR="00265D9A">
        <w:rPr>
          <w:rStyle w:val="eop"/>
          <w:rFonts w:ascii="Lato" w:eastAsiaTheme="minorEastAsia" w:hAnsi="Lato" w:cstheme="minorBidi"/>
        </w:rPr>
        <w:t>ational Neighborhood Indicators Partnership (N</w:t>
      </w:r>
      <w:r w:rsidRPr="001505DC">
        <w:rPr>
          <w:rStyle w:val="eop"/>
          <w:rFonts w:ascii="Lato" w:eastAsiaTheme="minorEastAsia" w:hAnsi="Lato" w:cstheme="minorBidi"/>
        </w:rPr>
        <w:t>NIP</w:t>
      </w:r>
      <w:r w:rsidR="00265D9A">
        <w:rPr>
          <w:rStyle w:val="eop"/>
          <w:rFonts w:ascii="Lato" w:eastAsiaTheme="minorEastAsia" w:hAnsi="Lato" w:cstheme="minorBidi"/>
        </w:rPr>
        <w:t>)</w:t>
      </w:r>
    </w:p>
    <w:p w14:paraId="7266B847" w14:textId="63327827" w:rsidR="397BC1F7" w:rsidRPr="001505DC" w:rsidRDefault="26C02EA0" w:rsidP="00594516">
      <w:pPr>
        <w:pStyle w:val="Heading1"/>
        <w:spacing w:before="0" w:line="259" w:lineRule="auto"/>
        <w:ind w:left="720" w:firstLine="720"/>
        <w:rPr>
          <w:rStyle w:val="eop"/>
          <w:rFonts w:ascii="Lato" w:eastAsiaTheme="minorEastAsia" w:hAnsi="Lato" w:cstheme="minorBidi"/>
        </w:rPr>
      </w:pPr>
      <w:r w:rsidRPr="001505DC">
        <w:rPr>
          <w:rStyle w:val="eop"/>
          <w:rFonts w:ascii="Lato" w:eastAsiaTheme="minorEastAsia" w:hAnsi="Lato" w:cstheme="minorBidi"/>
        </w:rPr>
        <w:t>Strategic Framework</w:t>
      </w:r>
      <w:r w:rsidR="00B70246" w:rsidRPr="001505DC">
        <w:rPr>
          <w:rStyle w:val="eop"/>
          <w:rFonts w:ascii="Lato" w:eastAsiaTheme="minorEastAsia" w:hAnsi="Lato" w:cstheme="minorBidi"/>
        </w:rPr>
        <w:t xml:space="preserve"> 2024-2026 - </w:t>
      </w:r>
      <w:r w:rsidR="00B70246" w:rsidRPr="00265D9A">
        <w:rPr>
          <w:rStyle w:val="eop"/>
          <w:rFonts w:ascii="Lato" w:eastAsiaTheme="minorEastAsia" w:hAnsi="Lato" w:cstheme="minorBidi"/>
          <w:i/>
          <w:iCs/>
        </w:rPr>
        <w:t>DRAFT</w:t>
      </w:r>
    </w:p>
    <w:p w14:paraId="49E5DB8E" w14:textId="13DA5BC4" w:rsidR="397BC1F7" w:rsidRPr="001505DC" w:rsidRDefault="5508B223" w:rsidP="5508B223">
      <w:pPr>
        <w:rPr>
          <w:rFonts w:ascii="Lato" w:eastAsiaTheme="minorEastAsia" w:hAnsi="Lato" w:cstheme="minorHAnsi"/>
          <w:i/>
          <w:iCs/>
          <w:sz w:val="22"/>
          <w:szCs w:val="22"/>
        </w:rPr>
      </w:pPr>
      <w:r w:rsidRPr="001505DC">
        <w:rPr>
          <w:rFonts w:ascii="Lato" w:eastAsiaTheme="minorEastAsia" w:hAnsi="Lato" w:cstheme="minorHAnsi"/>
          <w:i/>
          <w:iCs/>
          <w:sz w:val="22"/>
          <w:szCs w:val="22"/>
        </w:rPr>
        <w:t>Revised</w:t>
      </w:r>
      <w:r w:rsidR="00265D9A">
        <w:rPr>
          <w:rFonts w:ascii="Lato" w:eastAsiaTheme="minorEastAsia" w:hAnsi="Lato" w:cstheme="minorHAnsi"/>
          <w:i/>
          <w:iCs/>
          <w:sz w:val="22"/>
          <w:szCs w:val="22"/>
        </w:rPr>
        <w:t>:</w:t>
      </w:r>
      <w:r w:rsidRPr="001505DC">
        <w:rPr>
          <w:rFonts w:ascii="Lato" w:eastAsiaTheme="minorEastAsia" w:hAnsi="Lato" w:cstheme="minorHAnsi"/>
          <w:i/>
          <w:iCs/>
          <w:sz w:val="22"/>
          <w:szCs w:val="22"/>
        </w:rPr>
        <w:t xml:space="preserve"> </w:t>
      </w:r>
      <w:r w:rsidR="00594516">
        <w:rPr>
          <w:rFonts w:ascii="Lato" w:eastAsiaTheme="minorEastAsia" w:hAnsi="Lato" w:cstheme="minorHAnsi"/>
          <w:i/>
          <w:iCs/>
          <w:sz w:val="22"/>
          <w:szCs w:val="22"/>
        </w:rPr>
        <w:t>9-1</w:t>
      </w:r>
      <w:r w:rsidR="003C74CC">
        <w:rPr>
          <w:rFonts w:ascii="Lato" w:eastAsiaTheme="minorEastAsia" w:hAnsi="Lato" w:cstheme="minorHAnsi"/>
          <w:i/>
          <w:iCs/>
          <w:sz w:val="22"/>
          <w:szCs w:val="22"/>
        </w:rPr>
        <w:t>4</w:t>
      </w:r>
      <w:r w:rsidRPr="001505DC">
        <w:rPr>
          <w:rFonts w:ascii="Lato" w:eastAsiaTheme="minorEastAsia" w:hAnsi="Lato" w:cstheme="minorHAnsi"/>
          <w:i/>
          <w:iCs/>
          <w:sz w:val="22"/>
          <w:szCs w:val="22"/>
        </w:rPr>
        <w:t>-2023</w:t>
      </w:r>
    </w:p>
    <w:p w14:paraId="6AAEB932" w14:textId="2DFFE5F7" w:rsidR="397BC1F7" w:rsidRPr="001505DC" w:rsidRDefault="397BC1F7" w:rsidP="00B70246">
      <w:pPr>
        <w:rPr>
          <w:rStyle w:val="eop"/>
          <w:rFonts w:ascii="Lato" w:eastAsiaTheme="minorEastAsia" w:hAnsi="Lato" w:cstheme="minorHAnsi"/>
        </w:rPr>
      </w:pPr>
    </w:p>
    <w:p w14:paraId="56032869" w14:textId="18DBF45B" w:rsidR="001505DC" w:rsidRDefault="001505DC" w:rsidP="6CF5FDA5">
      <w:pPr>
        <w:pStyle w:val="Heading1"/>
        <w:spacing w:before="0" w:line="259" w:lineRule="auto"/>
        <w:rPr>
          <w:rStyle w:val="eop"/>
          <w:rFonts w:ascii="Lato" w:eastAsiaTheme="minorEastAsia" w:hAnsi="Lato" w:cstheme="minorBidi"/>
        </w:rPr>
      </w:pPr>
      <w:r>
        <w:rPr>
          <w:rStyle w:val="eop"/>
          <w:rFonts w:ascii="Lato" w:eastAsiaTheme="minorEastAsia" w:hAnsi="Lato" w:cstheme="minorBidi"/>
        </w:rPr>
        <w:t>Motivation</w:t>
      </w:r>
    </w:p>
    <w:p w14:paraId="53BFA3BD" w14:textId="7AA21679" w:rsidR="001505DC" w:rsidRDefault="00265D9A" w:rsidP="001505DC">
      <w:pPr>
        <w:rPr>
          <w:rFonts w:ascii="Lato" w:hAnsi="Lato"/>
          <w:sz w:val="22"/>
          <w:szCs w:val="22"/>
        </w:rPr>
      </w:pPr>
      <w:r>
        <w:rPr>
          <w:rFonts w:ascii="Lato" w:hAnsi="Lato"/>
          <w:sz w:val="22"/>
          <w:szCs w:val="22"/>
        </w:rPr>
        <w:t xml:space="preserve">Over the past 25 years NNIP has cultivated a robust peer-learning community of local organizations. The network has always aspired to elevate insights from its partners to inform local and national policy debates but has not had dedicated funding and strategies to accomplish this. With support from the Annie E. Casey Foundation (NNIP’s longtime core funder), we embarked on a strategic planning process last summer with CSR Communications. Their discovery confirmed the network’s strengths and that NNIP is well thought of by groups and funders who are aware of NNIP. However, NNIP lacks broad visibility and needs </w:t>
      </w:r>
      <w:r w:rsidR="00B6050D">
        <w:rPr>
          <w:rFonts w:ascii="Lato" w:hAnsi="Lato"/>
          <w:sz w:val="22"/>
          <w:szCs w:val="22"/>
        </w:rPr>
        <w:t>clearer</w:t>
      </w:r>
      <w:r>
        <w:rPr>
          <w:rFonts w:ascii="Lato" w:hAnsi="Lato"/>
          <w:sz w:val="22"/>
          <w:szCs w:val="22"/>
        </w:rPr>
        <w:t xml:space="preserve"> communications about the network’s purpose and value contributions. With our strategic planning committee and the NNIP Executive Committee</w:t>
      </w:r>
      <w:r w:rsidR="00B6050D">
        <w:rPr>
          <w:rFonts w:ascii="Lato" w:hAnsi="Lato"/>
          <w:sz w:val="22"/>
          <w:szCs w:val="22"/>
        </w:rPr>
        <w:t>,</w:t>
      </w:r>
      <w:r>
        <w:rPr>
          <w:rFonts w:ascii="Lato" w:hAnsi="Lato"/>
          <w:sz w:val="22"/>
          <w:szCs w:val="22"/>
        </w:rPr>
        <w:t xml:space="preserve"> we have drafted the following strategic framework </w:t>
      </w:r>
      <w:r w:rsidR="00B6050D">
        <w:rPr>
          <w:rFonts w:ascii="Lato" w:hAnsi="Lato"/>
          <w:sz w:val="22"/>
          <w:szCs w:val="22"/>
        </w:rPr>
        <w:t>to</w:t>
      </w:r>
      <w:r>
        <w:rPr>
          <w:rFonts w:ascii="Lato" w:hAnsi="Lato"/>
          <w:sz w:val="22"/>
          <w:szCs w:val="22"/>
        </w:rPr>
        <w:t xml:space="preserve"> expand </w:t>
      </w:r>
      <w:r w:rsidR="00B6050D">
        <w:rPr>
          <w:rFonts w:ascii="Lato" w:hAnsi="Lato"/>
          <w:sz w:val="22"/>
          <w:szCs w:val="22"/>
        </w:rPr>
        <w:t>NNIP’s</w:t>
      </w:r>
      <w:r>
        <w:rPr>
          <w:rFonts w:ascii="Lato" w:hAnsi="Lato"/>
          <w:sz w:val="22"/>
          <w:szCs w:val="22"/>
        </w:rPr>
        <w:t xml:space="preserve"> impact</w:t>
      </w:r>
      <w:r w:rsidR="00B6050D">
        <w:rPr>
          <w:rFonts w:ascii="Lato" w:hAnsi="Lato"/>
          <w:sz w:val="22"/>
          <w:szCs w:val="22"/>
        </w:rPr>
        <w:t>.</w:t>
      </w:r>
      <w:r>
        <w:rPr>
          <w:rFonts w:ascii="Lato" w:hAnsi="Lato"/>
          <w:sz w:val="22"/>
          <w:szCs w:val="22"/>
        </w:rPr>
        <w:t xml:space="preserve"> </w:t>
      </w:r>
    </w:p>
    <w:p w14:paraId="29398E7B" w14:textId="77777777" w:rsidR="00265D9A" w:rsidRPr="00265D9A" w:rsidRDefault="00265D9A" w:rsidP="001505DC">
      <w:pPr>
        <w:rPr>
          <w:rFonts w:ascii="Lato" w:hAnsi="Lato"/>
          <w:sz w:val="22"/>
          <w:szCs w:val="22"/>
        </w:rPr>
      </w:pPr>
    </w:p>
    <w:p w14:paraId="656B8817" w14:textId="6F4759D1" w:rsidR="4A2F15DB" w:rsidRPr="00265D9A" w:rsidRDefault="00265EB6" w:rsidP="00265D9A">
      <w:pPr>
        <w:pStyle w:val="Heading1"/>
        <w:spacing w:before="0" w:line="259" w:lineRule="auto"/>
        <w:rPr>
          <w:rStyle w:val="normaltextrun"/>
          <w:rFonts w:ascii="Lato" w:eastAsiaTheme="minorEastAsia" w:hAnsi="Lato" w:cstheme="minorBidi"/>
        </w:rPr>
      </w:pPr>
      <w:r w:rsidRPr="001505DC">
        <w:rPr>
          <w:rStyle w:val="eop"/>
          <w:rFonts w:ascii="Lato" w:eastAsiaTheme="minorEastAsia" w:hAnsi="Lato" w:cstheme="minorBidi"/>
        </w:rPr>
        <w:t xml:space="preserve">Our </w:t>
      </w:r>
      <w:r w:rsidR="6CF5FDA5" w:rsidRPr="001505DC">
        <w:rPr>
          <w:rStyle w:val="eop"/>
          <w:rFonts w:ascii="Lato" w:eastAsiaTheme="minorEastAsia" w:hAnsi="Lato" w:cstheme="minorBidi"/>
        </w:rPr>
        <w:t>Vision</w:t>
      </w:r>
    </w:p>
    <w:p w14:paraId="696900FD" w14:textId="13594113" w:rsidR="4A2F15DB" w:rsidRPr="001505DC" w:rsidRDefault="26C02EA0" w:rsidP="26C02EA0">
      <w:pPr>
        <w:spacing w:line="259" w:lineRule="auto"/>
        <w:rPr>
          <w:rFonts w:ascii="Lato" w:hAnsi="Lato"/>
          <w:sz w:val="22"/>
          <w:szCs w:val="22"/>
        </w:rPr>
      </w:pPr>
      <w:r w:rsidRPr="001505DC">
        <w:rPr>
          <w:rStyle w:val="normaltextrun"/>
          <w:rFonts w:ascii="Lato" w:eastAsia="Calibri" w:hAnsi="Lato" w:cs="Calibri"/>
          <w:color w:val="000000" w:themeColor="text1"/>
          <w:sz w:val="22"/>
          <w:szCs w:val="22"/>
        </w:rPr>
        <w:t>All neighborhoods and cities across the U.S. are places where people thrive and prosper.</w:t>
      </w:r>
    </w:p>
    <w:p w14:paraId="1247964E" w14:textId="4AE3F47B" w:rsidR="4A2F15DB" w:rsidRPr="001505DC" w:rsidRDefault="4A2F15DB" w:rsidP="6CF5FDA5">
      <w:pPr>
        <w:rPr>
          <w:rFonts w:ascii="Lato" w:hAnsi="Lato"/>
        </w:rPr>
      </w:pPr>
    </w:p>
    <w:p w14:paraId="6F74AA08" w14:textId="313319E5" w:rsidR="4A2F15DB" w:rsidRPr="001505DC" w:rsidRDefault="3378F3C6" w:rsidP="3378F3C6">
      <w:pPr>
        <w:pStyle w:val="Heading1"/>
        <w:spacing w:before="0" w:line="259" w:lineRule="auto"/>
        <w:rPr>
          <w:rStyle w:val="eop"/>
          <w:rFonts w:ascii="Lato" w:eastAsiaTheme="minorEastAsia" w:hAnsi="Lato" w:cstheme="minorBidi"/>
        </w:rPr>
      </w:pPr>
      <w:r w:rsidRPr="001505DC">
        <w:rPr>
          <w:rStyle w:val="eop"/>
          <w:rFonts w:ascii="Lato" w:eastAsiaTheme="minorEastAsia" w:hAnsi="Lato" w:cstheme="minorBidi"/>
        </w:rPr>
        <w:t>Our Mission</w:t>
      </w:r>
    </w:p>
    <w:p w14:paraId="2380F87B" w14:textId="4D5547DF" w:rsidR="4A2F15DB" w:rsidRPr="001505DC" w:rsidRDefault="3378F3C6" w:rsidP="26C02EA0">
      <w:pPr>
        <w:pStyle w:val="ListParagraph"/>
        <w:numPr>
          <w:ilvl w:val="0"/>
          <w:numId w:val="2"/>
        </w:numPr>
        <w:rPr>
          <w:rFonts w:ascii="Lato" w:eastAsia="Calibri" w:hAnsi="Lato" w:cs="Calibri"/>
          <w:color w:val="000000" w:themeColor="text1"/>
          <w:sz w:val="22"/>
          <w:szCs w:val="22"/>
        </w:rPr>
      </w:pPr>
      <w:r w:rsidRPr="001505DC">
        <w:rPr>
          <w:rStyle w:val="eop"/>
          <w:rFonts w:ascii="Lato" w:eastAsia="Calibri" w:hAnsi="Lato" w:cs="Calibri"/>
          <w:color w:val="000000" w:themeColor="text1"/>
          <w:sz w:val="22"/>
          <w:szCs w:val="22"/>
        </w:rPr>
        <w:t xml:space="preserve">Our national network combines local knowledge and data analysis to inform decisionmaking and elevate strategies to eliminate inequities. </w:t>
      </w:r>
    </w:p>
    <w:p w14:paraId="2C02E7BF" w14:textId="6AFC95D5" w:rsidR="4A2F15DB" w:rsidRPr="001505DC" w:rsidRDefault="5B44CD19" w:rsidP="5B44CD19">
      <w:pPr>
        <w:pStyle w:val="ListParagraph"/>
        <w:numPr>
          <w:ilvl w:val="0"/>
          <w:numId w:val="2"/>
        </w:numPr>
        <w:rPr>
          <w:rFonts w:ascii="Lato" w:eastAsia="Calibri" w:hAnsi="Lato" w:cs="Calibri"/>
          <w:color w:val="000000" w:themeColor="text1"/>
          <w:sz w:val="22"/>
          <w:szCs w:val="22"/>
        </w:rPr>
      </w:pPr>
      <w:r w:rsidRPr="001505DC">
        <w:rPr>
          <w:rStyle w:val="eop"/>
          <w:rFonts w:ascii="Lato" w:eastAsia="Calibri" w:hAnsi="Lato" w:cs="Calibri"/>
          <w:color w:val="000000" w:themeColor="text1"/>
          <w:sz w:val="22"/>
          <w:szCs w:val="22"/>
        </w:rPr>
        <w:t>Our evidence base comes from local partners in 31 cities who connect their communities to data and assistance with using information [to ensure neighborhoods are places where people thrive and prosper</w:t>
      </w:r>
      <w:r w:rsidR="003F53D5" w:rsidRPr="001505DC">
        <w:rPr>
          <w:rStyle w:val="eop"/>
          <w:rFonts w:ascii="Lato" w:eastAsia="Calibri" w:hAnsi="Lato" w:cs="Calibri"/>
          <w:color w:val="000000" w:themeColor="text1"/>
          <w:sz w:val="22"/>
          <w:szCs w:val="22"/>
        </w:rPr>
        <w:t>]</w:t>
      </w:r>
      <w:r w:rsidRPr="001505DC">
        <w:rPr>
          <w:rStyle w:val="eop"/>
          <w:rFonts w:ascii="Lato" w:eastAsia="Calibri" w:hAnsi="Lato" w:cs="Calibri"/>
          <w:color w:val="000000" w:themeColor="text1"/>
          <w:sz w:val="22"/>
          <w:szCs w:val="22"/>
        </w:rPr>
        <w:t>.</w:t>
      </w:r>
    </w:p>
    <w:p w14:paraId="1D377B49" w14:textId="04844076" w:rsidR="4A2F15DB" w:rsidRPr="001505DC" w:rsidRDefault="4A2F15DB" w:rsidP="26C02EA0">
      <w:pPr>
        <w:rPr>
          <w:rFonts w:ascii="Lato" w:hAnsi="Lato"/>
        </w:rPr>
      </w:pPr>
    </w:p>
    <w:p w14:paraId="59A8F76A" w14:textId="1700C6E1" w:rsidR="00265EB6" w:rsidRPr="001505DC" w:rsidRDefault="0141A582" w:rsidP="0141A582">
      <w:pPr>
        <w:pStyle w:val="Heading1"/>
        <w:spacing w:before="0" w:line="259" w:lineRule="auto"/>
        <w:rPr>
          <w:rStyle w:val="eop"/>
          <w:rFonts w:ascii="Lato" w:eastAsiaTheme="minorEastAsia" w:hAnsi="Lato" w:cstheme="minorBidi"/>
        </w:rPr>
      </w:pPr>
      <w:r w:rsidRPr="0141A582">
        <w:rPr>
          <w:rStyle w:val="eop"/>
          <w:rFonts w:ascii="Lato" w:eastAsiaTheme="minorEastAsia" w:hAnsi="Lato" w:cstheme="minorBidi"/>
        </w:rPr>
        <w:t>Our Values</w:t>
      </w:r>
    </w:p>
    <w:p w14:paraId="180508B6" w14:textId="77777777" w:rsidR="000B345F" w:rsidRPr="001505DC" w:rsidRDefault="000B345F" w:rsidP="000B345F">
      <w:pPr>
        <w:rPr>
          <w:rFonts w:ascii="Lato" w:hAnsi="Lato"/>
          <w:sz w:val="22"/>
          <w:szCs w:val="22"/>
        </w:rPr>
      </w:pPr>
    </w:p>
    <w:p w14:paraId="7DB5C0AB" w14:textId="77777777" w:rsidR="003C74CC" w:rsidRPr="004965DE" w:rsidRDefault="003C74CC" w:rsidP="003C74CC">
      <w:pPr>
        <w:rPr>
          <w:rFonts w:ascii="Lato" w:hAnsi="Lato"/>
          <w:sz w:val="22"/>
          <w:szCs w:val="22"/>
        </w:rPr>
      </w:pPr>
      <w:r w:rsidRPr="004965DE">
        <w:rPr>
          <w:rFonts w:ascii="Lato" w:hAnsi="Lato"/>
          <w:sz w:val="22"/>
          <w:szCs w:val="22"/>
        </w:rPr>
        <w:t xml:space="preserve">Over the past 25 years, data and technology use has rapidly evolved. NNIP partners have adapted their activities to continue to serve their communities to ensure neighborhoods are places where people thrive and prosper. Remaining constant over time is NNIP’s commitment to a set of values that define our network and guide our work locally and nationally.  </w:t>
      </w:r>
    </w:p>
    <w:p w14:paraId="40AD6B30" w14:textId="77777777" w:rsidR="003C74CC" w:rsidRPr="003C74CC" w:rsidRDefault="003C74CC" w:rsidP="003C74CC">
      <w:pPr>
        <w:rPr>
          <w:rFonts w:ascii="Lato" w:hAnsi="Lato"/>
          <w:b/>
          <w:bCs/>
          <w:sz w:val="22"/>
          <w:szCs w:val="22"/>
        </w:rPr>
      </w:pPr>
    </w:p>
    <w:p w14:paraId="57F5EF12" w14:textId="77777777" w:rsidR="003C74CC" w:rsidRPr="004965DE" w:rsidRDefault="003C74CC" w:rsidP="003C74CC">
      <w:pPr>
        <w:rPr>
          <w:rFonts w:ascii="Lato" w:hAnsi="Lato"/>
          <w:sz w:val="22"/>
          <w:szCs w:val="22"/>
        </w:rPr>
      </w:pPr>
      <w:r w:rsidRPr="003C74CC">
        <w:rPr>
          <w:rFonts w:ascii="Lato" w:hAnsi="Lato"/>
          <w:b/>
          <w:bCs/>
          <w:sz w:val="22"/>
          <w:szCs w:val="22"/>
        </w:rPr>
        <w:t xml:space="preserve">Place matters for equity. </w:t>
      </w:r>
      <w:r w:rsidRPr="004965DE">
        <w:rPr>
          <w:rFonts w:ascii="Lato" w:hAnsi="Lato"/>
          <w:sz w:val="22"/>
          <w:szCs w:val="22"/>
        </w:rPr>
        <w:t xml:space="preserve">The places where people live affect their health, security, education, and economic success. We need data to understand how issues intersect and vary across neighborhoods and among different groups of people. </w:t>
      </w:r>
    </w:p>
    <w:p w14:paraId="10E16F31" w14:textId="77777777" w:rsidR="003C74CC" w:rsidRPr="003C74CC" w:rsidRDefault="003C74CC" w:rsidP="003C74CC">
      <w:pPr>
        <w:rPr>
          <w:rFonts w:ascii="Lato" w:hAnsi="Lato"/>
          <w:b/>
          <w:bCs/>
          <w:sz w:val="22"/>
          <w:szCs w:val="22"/>
        </w:rPr>
      </w:pPr>
    </w:p>
    <w:p w14:paraId="337362A0" w14:textId="77777777" w:rsidR="003C74CC" w:rsidRPr="004965DE" w:rsidRDefault="003C74CC" w:rsidP="003C74CC">
      <w:pPr>
        <w:rPr>
          <w:rFonts w:ascii="Lato" w:hAnsi="Lato"/>
          <w:sz w:val="22"/>
          <w:szCs w:val="22"/>
        </w:rPr>
      </w:pPr>
      <w:r w:rsidRPr="003C74CC">
        <w:rPr>
          <w:rFonts w:ascii="Lato" w:hAnsi="Lato"/>
          <w:b/>
          <w:bCs/>
          <w:sz w:val="22"/>
          <w:szCs w:val="22"/>
        </w:rPr>
        <w:t xml:space="preserve">Data is a transformative tool. </w:t>
      </w:r>
      <w:r w:rsidRPr="004965DE">
        <w:rPr>
          <w:rFonts w:ascii="Lato" w:hAnsi="Lato"/>
          <w:sz w:val="22"/>
          <w:szCs w:val="22"/>
        </w:rPr>
        <w:t xml:space="preserve">With long-term relationships and the trust of communities, we can co-produce data and analyses that ensure people who have been marginalized have relevant information in the format they need to shape decisions, policies, programs, and investments to benefit their communities and realize their own aspirations.  </w:t>
      </w:r>
    </w:p>
    <w:p w14:paraId="6C9B53F6" w14:textId="77777777" w:rsidR="003C74CC" w:rsidRPr="004965DE" w:rsidRDefault="003C74CC" w:rsidP="003C74CC">
      <w:pPr>
        <w:rPr>
          <w:rFonts w:ascii="Lato" w:hAnsi="Lato"/>
          <w:sz w:val="22"/>
          <w:szCs w:val="22"/>
        </w:rPr>
      </w:pPr>
    </w:p>
    <w:p w14:paraId="1DF0FB48" w14:textId="77777777" w:rsidR="003C74CC" w:rsidRPr="004965DE" w:rsidRDefault="003C74CC" w:rsidP="003C74CC">
      <w:pPr>
        <w:rPr>
          <w:rFonts w:ascii="Lato" w:hAnsi="Lato"/>
          <w:sz w:val="22"/>
          <w:szCs w:val="22"/>
        </w:rPr>
      </w:pPr>
      <w:r w:rsidRPr="003C74CC">
        <w:rPr>
          <w:rFonts w:ascii="Lato" w:hAnsi="Lato"/>
          <w:b/>
          <w:bCs/>
          <w:sz w:val="22"/>
          <w:szCs w:val="22"/>
        </w:rPr>
        <w:t xml:space="preserve">Quality data requires people. </w:t>
      </w:r>
      <w:r w:rsidRPr="004965DE">
        <w:rPr>
          <w:rFonts w:ascii="Lato" w:hAnsi="Lato"/>
          <w:sz w:val="22"/>
          <w:szCs w:val="22"/>
        </w:rPr>
        <w:t xml:space="preserve">People are needed to provide context for data and help the community find answers to their questions, which takes trust, time, expertise, and place-based </w:t>
      </w:r>
      <w:r w:rsidRPr="004965DE">
        <w:rPr>
          <w:rFonts w:ascii="Lato" w:hAnsi="Lato"/>
          <w:sz w:val="22"/>
          <w:szCs w:val="22"/>
        </w:rPr>
        <w:lastRenderedPageBreak/>
        <w:t xml:space="preserve">knowledge. People also need to be appropriately made visible, accurately represented, and fairly treated in our data practices and data systems. </w:t>
      </w:r>
    </w:p>
    <w:p w14:paraId="40E4B6D3" w14:textId="77777777" w:rsidR="003C74CC" w:rsidRPr="003C74CC" w:rsidRDefault="003C74CC" w:rsidP="003C74CC">
      <w:pPr>
        <w:rPr>
          <w:rFonts w:ascii="Lato" w:hAnsi="Lato"/>
          <w:b/>
          <w:bCs/>
          <w:sz w:val="22"/>
          <w:szCs w:val="22"/>
        </w:rPr>
      </w:pPr>
    </w:p>
    <w:p w14:paraId="4E7E04DC" w14:textId="19B6BA75" w:rsidR="00265EB6" w:rsidRDefault="003C74CC" w:rsidP="003C74CC">
      <w:pPr>
        <w:rPr>
          <w:rFonts w:ascii="Lato" w:hAnsi="Lato"/>
          <w:b/>
          <w:bCs/>
          <w:sz w:val="22"/>
          <w:szCs w:val="22"/>
        </w:rPr>
      </w:pPr>
      <w:r w:rsidRPr="003C74CC">
        <w:rPr>
          <w:rFonts w:ascii="Lato" w:hAnsi="Lato"/>
          <w:b/>
          <w:bCs/>
          <w:sz w:val="22"/>
          <w:szCs w:val="22"/>
        </w:rPr>
        <w:t xml:space="preserve">Progress requires collaboration. </w:t>
      </w:r>
      <w:r w:rsidRPr="004965DE">
        <w:rPr>
          <w:rFonts w:ascii="Lato" w:hAnsi="Lato"/>
          <w:sz w:val="22"/>
          <w:szCs w:val="22"/>
        </w:rPr>
        <w:t>Locally, partners connect diverse changemakers in their cities to create a shared understanding of community issues, develop solutions together, and build a culture of using data to advance equity. As a network, we learn from each other to gain insights, improve our methods, and accelerate innovation.</w:t>
      </w:r>
    </w:p>
    <w:p w14:paraId="6393C657" w14:textId="77777777" w:rsidR="003C74CC" w:rsidRPr="001505DC" w:rsidRDefault="003C74CC" w:rsidP="003C74CC">
      <w:pPr>
        <w:rPr>
          <w:rFonts w:ascii="Lato" w:hAnsi="Lato"/>
        </w:rPr>
      </w:pPr>
    </w:p>
    <w:p w14:paraId="0D4036BC" w14:textId="705D28BF" w:rsidR="00265EB6" w:rsidRPr="00B6050D" w:rsidRDefault="00265EB6" w:rsidP="00B6050D">
      <w:pPr>
        <w:pStyle w:val="Heading1"/>
        <w:spacing w:before="0" w:line="259" w:lineRule="auto"/>
        <w:rPr>
          <w:rStyle w:val="eop"/>
          <w:rFonts w:ascii="Lato" w:eastAsiaTheme="minorEastAsia" w:hAnsi="Lato" w:cstheme="minorBidi"/>
        </w:rPr>
      </w:pPr>
      <w:r w:rsidRPr="00B6050D">
        <w:rPr>
          <w:rStyle w:val="eop"/>
          <w:rFonts w:ascii="Lato" w:eastAsiaTheme="minorEastAsia" w:hAnsi="Lato" w:cstheme="minorBidi"/>
        </w:rPr>
        <w:t>Our Goals and Strategies for 2024-2026</w:t>
      </w:r>
    </w:p>
    <w:p w14:paraId="54ED3878" w14:textId="77777777" w:rsidR="00B70246" w:rsidRPr="00B6050D" w:rsidRDefault="00B70246" w:rsidP="00B70246">
      <w:pPr>
        <w:pStyle w:val="paragraph"/>
        <w:spacing w:before="0" w:beforeAutospacing="0" w:after="0" w:afterAutospacing="0" w:line="259" w:lineRule="auto"/>
        <w:rPr>
          <w:rStyle w:val="eop"/>
          <w:rFonts w:ascii="Lato" w:eastAsiaTheme="minorEastAsia" w:hAnsi="Lato" w:cstheme="minorHAnsi"/>
          <w:sz w:val="22"/>
          <w:szCs w:val="22"/>
        </w:rPr>
      </w:pPr>
      <w:r w:rsidRPr="00B6050D">
        <w:rPr>
          <w:rStyle w:val="eop"/>
          <w:rFonts w:ascii="Lato" w:eastAsiaTheme="minorEastAsia" w:hAnsi="Lato" w:cstheme="minorHAnsi"/>
          <w:sz w:val="22"/>
          <w:szCs w:val="22"/>
        </w:rPr>
        <w:t xml:space="preserve">What does the world need NNIP to accomplish in 2024 to 2026? </w:t>
      </w:r>
    </w:p>
    <w:p w14:paraId="7AE2413A" w14:textId="32438556" w:rsidR="00B70246" w:rsidRPr="001505DC" w:rsidRDefault="004A321F" w:rsidP="00B70246">
      <w:pPr>
        <w:rPr>
          <w:rFonts w:ascii="Lato" w:hAnsi="Lato"/>
        </w:rPr>
      </w:pPr>
      <w:r w:rsidRPr="001505DC">
        <w:rPr>
          <w:rFonts w:ascii="Lato" w:hAnsi="Lato"/>
          <w:noProof/>
        </w:rPr>
        <w:drawing>
          <wp:anchor distT="0" distB="0" distL="114300" distR="114300" simplePos="0" relativeHeight="251658240" behindDoc="0" locked="0" layoutInCell="1" allowOverlap="1" wp14:anchorId="69A14946" wp14:editId="6FECD688">
            <wp:simplePos x="0" y="0"/>
            <wp:positionH relativeFrom="margin">
              <wp:posOffset>38100</wp:posOffset>
            </wp:positionH>
            <wp:positionV relativeFrom="paragraph">
              <wp:posOffset>718185</wp:posOffset>
            </wp:positionV>
            <wp:extent cx="5943600" cy="1350010"/>
            <wp:effectExtent l="0" t="0" r="57150" b="21590"/>
            <wp:wrapNone/>
            <wp:docPr id="2028340277" name="Diagram 1">
              <a:extLst xmlns:a="http://schemas.openxmlformats.org/drawingml/2006/main">
                <a:ext uri="{FF2B5EF4-FFF2-40B4-BE49-F238E27FC236}">
                  <a16:creationId xmlns:a16="http://schemas.microsoft.com/office/drawing/2014/main" id="{36FD4051-38BE-A204-034E-C88573A513F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1505DC">
        <w:rPr>
          <w:rFonts w:ascii="Lato" w:hAnsi="Lato"/>
          <w:noProof/>
        </w:rPr>
        <w:drawing>
          <wp:inline distT="0" distB="0" distL="0" distR="0" wp14:anchorId="7F9AEA2F" wp14:editId="717D1CB4">
            <wp:extent cx="6019800" cy="2343150"/>
            <wp:effectExtent l="0" t="0" r="0" b="0"/>
            <wp:docPr id="601657518" name="Diagram 1">
              <a:extLst xmlns:a="http://schemas.openxmlformats.org/drawingml/2006/main">
                <a:ext uri="{FF2B5EF4-FFF2-40B4-BE49-F238E27FC236}">
                  <a16:creationId xmlns:a16="http://schemas.microsoft.com/office/drawing/2014/main" id="{D6019335-D5F1-2B2D-13A9-7D23B182DA7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C8DB975" w14:textId="7C0FC47E" w:rsidR="00E25FA2" w:rsidRPr="001505DC" w:rsidRDefault="00265EB6" w:rsidP="004A321F">
      <w:pPr>
        <w:rPr>
          <w:rStyle w:val="eop"/>
          <w:rFonts w:ascii="Lato" w:eastAsiaTheme="minorEastAsia" w:hAnsi="Lato"/>
          <w:b/>
          <w:bCs/>
        </w:rPr>
      </w:pPr>
      <w:r w:rsidRPr="001505DC">
        <w:rPr>
          <w:rFonts w:ascii="Lato" w:hAnsi="Lato"/>
          <w:noProof/>
        </w:rPr>
        <w:t xml:space="preserve"> </w:t>
      </w:r>
    </w:p>
    <w:p w14:paraId="2887E014" w14:textId="5D0A2159" w:rsidR="00A22755" w:rsidRPr="001505DC" w:rsidRDefault="5508B223" w:rsidP="00A22755">
      <w:pPr>
        <w:pStyle w:val="paragraph"/>
        <w:spacing w:before="0" w:beforeAutospacing="0" w:after="0" w:afterAutospacing="0" w:line="259" w:lineRule="auto"/>
        <w:rPr>
          <w:rFonts w:ascii="Lato" w:eastAsiaTheme="minorEastAsia" w:hAnsi="Lato" w:cstheme="minorHAnsi"/>
          <w:b/>
          <w:bCs/>
          <w:sz w:val="22"/>
          <w:szCs w:val="22"/>
        </w:rPr>
      </w:pPr>
      <w:r w:rsidRPr="001505DC">
        <w:rPr>
          <w:rFonts w:ascii="Lato" w:eastAsiaTheme="minorEastAsia" w:hAnsi="Lato" w:cstheme="minorHAnsi"/>
          <w:b/>
          <w:bCs/>
          <w:sz w:val="22"/>
          <w:szCs w:val="22"/>
        </w:rPr>
        <w:t>Goal 1: National networks, organizations, and agencies actively promote and invest in the use of data influenced by NNIP values and examples.</w:t>
      </w:r>
    </w:p>
    <w:p w14:paraId="4265A605" w14:textId="77777777" w:rsidR="00A22755" w:rsidRPr="001505DC" w:rsidRDefault="5508B223" w:rsidP="00A22755">
      <w:pPr>
        <w:pStyle w:val="paragraph"/>
        <w:numPr>
          <w:ilvl w:val="0"/>
          <w:numId w:val="11"/>
        </w:numPr>
        <w:spacing w:before="0" w:beforeAutospacing="0" w:after="0" w:afterAutospacing="0" w:line="259" w:lineRule="auto"/>
        <w:rPr>
          <w:rFonts w:ascii="Lato" w:eastAsiaTheme="minorEastAsia" w:hAnsi="Lato" w:cstheme="minorHAnsi"/>
          <w:b/>
          <w:bCs/>
          <w:sz w:val="22"/>
          <w:szCs w:val="22"/>
        </w:rPr>
      </w:pPr>
      <w:r w:rsidRPr="001505DC">
        <w:rPr>
          <w:rFonts w:ascii="Lato" w:eastAsiaTheme="minorEastAsia" w:hAnsi="Lato" w:cstheme="minorHAnsi"/>
          <w:sz w:val="22"/>
          <w:szCs w:val="22"/>
        </w:rPr>
        <w:t>Example metrics:</w:t>
      </w:r>
    </w:p>
    <w:p w14:paraId="481B867F" w14:textId="77777777" w:rsidR="00A22755" w:rsidRPr="001505DC" w:rsidRDefault="5508B223" w:rsidP="00A22755">
      <w:pPr>
        <w:pStyle w:val="paragraph"/>
        <w:numPr>
          <w:ilvl w:val="1"/>
          <w:numId w:val="11"/>
        </w:numPr>
        <w:spacing w:before="0" w:beforeAutospacing="0" w:after="0" w:afterAutospacing="0" w:line="259" w:lineRule="auto"/>
        <w:rPr>
          <w:rFonts w:ascii="Lato" w:eastAsiaTheme="minorEastAsia" w:hAnsi="Lato" w:cstheme="minorHAnsi"/>
          <w:b/>
          <w:bCs/>
          <w:sz w:val="22"/>
          <w:szCs w:val="22"/>
        </w:rPr>
      </w:pPr>
      <w:r w:rsidRPr="001505DC">
        <w:rPr>
          <w:rFonts w:ascii="Lato" w:eastAsiaTheme="minorEastAsia" w:hAnsi="Lato" w:cstheme="minorHAnsi"/>
          <w:sz w:val="22"/>
          <w:szCs w:val="22"/>
        </w:rPr>
        <w:t xml:space="preserve">Departments in two federal agencies with place-based programs invest in building local data capacity. </w:t>
      </w:r>
    </w:p>
    <w:p w14:paraId="417A5116" w14:textId="168A062C" w:rsidR="5508B223" w:rsidRPr="001505DC" w:rsidRDefault="5508B223" w:rsidP="00A22755">
      <w:pPr>
        <w:pStyle w:val="paragraph"/>
        <w:numPr>
          <w:ilvl w:val="1"/>
          <w:numId w:val="11"/>
        </w:numPr>
        <w:spacing w:before="0" w:beforeAutospacing="0" w:after="0" w:afterAutospacing="0" w:line="259" w:lineRule="auto"/>
        <w:rPr>
          <w:rFonts w:ascii="Lato" w:eastAsiaTheme="minorEastAsia" w:hAnsi="Lato" w:cstheme="minorHAnsi"/>
          <w:b/>
          <w:bCs/>
          <w:sz w:val="22"/>
          <w:szCs w:val="22"/>
        </w:rPr>
      </w:pPr>
      <w:r w:rsidRPr="001505DC">
        <w:rPr>
          <w:rFonts w:ascii="Lato" w:eastAsiaTheme="minorEastAsia" w:hAnsi="Lato" w:cstheme="minorHAnsi"/>
          <w:sz w:val="22"/>
          <w:szCs w:val="22"/>
        </w:rPr>
        <w:t>Ten groups, such as national foundations or nonprofits or associations of local nonprofits or governments, partner with NNIP and promote and/or invest in the use of data.</w:t>
      </w:r>
    </w:p>
    <w:p w14:paraId="7DEB8DF1" w14:textId="553014BD" w:rsidR="5508B223" w:rsidRPr="001505DC" w:rsidRDefault="5508B223" w:rsidP="00A22755">
      <w:pPr>
        <w:pStyle w:val="paragraph"/>
        <w:spacing w:before="0" w:beforeAutospacing="0" w:after="120" w:afterAutospacing="0" w:line="259" w:lineRule="auto"/>
        <w:ind w:left="1080"/>
        <w:rPr>
          <w:rFonts w:ascii="Lato" w:eastAsiaTheme="minorEastAsia" w:hAnsi="Lato" w:cstheme="minorHAnsi"/>
          <w:sz w:val="22"/>
          <w:szCs w:val="22"/>
        </w:rPr>
      </w:pPr>
    </w:p>
    <w:p w14:paraId="5F912979" w14:textId="77777777" w:rsidR="00ED3099" w:rsidRPr="001505DC" w:rsidRDefault="5508B223" w:rsidP="00A22755">
      <w:pPr>
        <w:pStyle w:val="paragraph"/>
        <w:spacing w:before="0" w:beforeAutospacing="0" w:after="0" w:afterAutospacing="0" w:line="259" w:lineRule="auto"/>
        <w:rPr>
          <w:rFonts w:ascii="Lato" w:eastAsiaTheme="minorEastAsia" w:hAnsi="Lato" w:cstheme="minorHAnsi"/>
          <w:b/>
          <w:bCs/>
          <w:sz w:val="22"/>
          <w:szCs w:val="22"/>
        </w:rPr>
      </w:pPr>
      <w:r w:rsidRPr="001505DC">
        <w:rPr>
          <w:rFonts w:ascii="Lato" w:eastAsiaTheme="minorEastAsia" w:hAnsi="Lato" w:cstheme="minorHAnsi"/>
          <w:b/>
          <w:bCs/>
          <w:sz w:val="22"/>
          <w:szCs w:val="22"/>
        </w:rPr>
        <w:t>Goal 2: Local actors make data-informed changes through policy and practice to distribute resources more fairly and equitably across neighborhoods in their community.</w:t>
      </w:r>
    </w:p>
    <w:p w14:paraId="2E1F4991" w14:textId="77777777" w:rsidR="00A22755" w:rsidRPr="001505DC" w:rsidRDefault="00A22755" w:rsidP="00A22755">
      <w:pPr>
        <w:pStyle w:val="paragraph"/>
        <w:numPr>
          <w:ilvl w:val="0"/>
          <w:numId w:val="9"/>
        </w:numPr>
        <w:spacing w:before="0" w:beforeAutospacing="0" w:after="0" w:afterAutospacing="0" w:line="259" w:lineRule="auto"/>
        <w:rPr>
          <w:rFonts w:ascii="Lato" w:eastAsiaTheme="minorEastAsia" w:hAnsi="Lato" w:cstheme="minorHAnsi"/>
          <w:b/>
          <w:bCs/>
          <w:sz w:val="22"/>
          <w:szCs w:val="22"/>
        </w:rPr>
      </w:pPr>
      <w:r w:rsidRPr="001505DC">
        <w:rPr>
          <w:rFonts w:ascii="Lato" w:eastAsiaTheme="minorEastAsia" w:hAnsi="Lato" w:cstheme="minorHAnsi"/>
          <w:sz w:val="22"/>
          <w:szCs w:val="22"/>
        </w:rPr>
        <w:t>Example metrics:</w:t>
      </w:r>
    </w:p>
    <w:p w14:paraId="2DA6194B" w14:textId="00F6640D" w:rsidR="5508B223" w:rsidRPr="001505DC" w:rsidRDefault="5508B223" w:rsidP="00A22755">
      <w:pPr>
        <w:pStyle w:val="paragraph"/>
        <w:numPr>
          <w:ilvl w:val="1"/>
          <w:numId w:val="11"/>
        </w:numPr>
        <w:spacing w:before="0" w:beforeAutospacing="0" w:after="0" w:afterAutospacing="0" w:line="259" w:lineRule="auto"/>
        <w:rPr>
          <w:rFonts w:ascii="Lato" w:eastAsiaTheme="minorEastAsia" w:hAnsi="Lato" w:cstheme="minorHAnsi"/>
          <w:sz w:val="22"/>
          <w:szCs w:val="22"/>
        </w:rPr>
      </w:pPr>
      <w:r w:rsidRPr="001505DC">
        <w:rPr>
          <w:rFonts w:ascii="Lato" w:eastAsiaTheme="minorEastAsia" w:hAnsi="Lato" w:cstheme="minorHAnsi"/>
          <w:sz w:val="22"/>
          <w:szCs w:val="22"/>
        </w:rPr>
        <w:t xml:space="preserve">Examples from NNIP - shared within network and more broadly - influence local actors in 30 places to adapt them for their communities. </w:t>
      </w:r>
    </w:p>
    <w:p w14:paraId="4D74ECF9" w14:textId="0BC6DF93" w:rsidR="5508B223" w:rsidRPr="001505DC" w:rsidRDefault="5508B223" w:rsidP="00A22755">
      <w:pPr>
        <w:pStyle w:val="paragraph"/>
        <w:numPr>
          <w:ilvl w:val="1"/>
          <w:numId w:val="11"/>
        </w:numPr>
        <w:spacing w:before="0" w:beforeAutospacing="0" w:after="0" w:afterAutospacing="0" w:line="259" w:lineRule="auto"/>
        <w:rPr>
          <w:rFonts w:ascii="Lato" w:eastAsiaTheme="minorEastAsia" w:hAnsi="Lato" w:cstheme="minorHAnsi"/>
          <w:sz w:val="22"/>
          <w:szCs w:val="22"/>
        </w:rPr>
      </w:pPr>
      <w:r w:rsidRPr="001505DC">
        <w:rPr>
          <w:rFonts w:ascii="Lato" w:eastAsiaTheme="minorEastAsia" w:hAnsi="Lato" w:cstheme="minorHAnsi"/>
          <w:sz w:val="22"/>
          <w:szCs w:val="22"/>
        </w:rPr>
        <w:t>The network develops plans for 4 new cross-site action projects and launches 2 of them.</w:t>
      </w:r>
    </w:p>
    <w:p w14:paraId="35340221" w14:textId="33A8DDC6" w:rsidR="00E25FA2" w:rsidRPr="001505DC" w:rsidRDefault="00E25FA2" w:rsidP="3378F3C6">
      <w:pPr>
        <w:pStyle w:val="paragraph"/>
        <w:spacing w:before="0" w:beforeAutospacing="0" w:after="0" w:afterAutospacing="0" w:line="259" w:lineRule="auto"/>
        <w:ind w:left="2160"/>
        <w:textAlignment w:val="baseline"/>
        <w:rPr>
          <w:rFonts w:ascii="Lato" w:eastAsiaTheme="minorEastAsia" w:hAnsi="Lato" w:cstheme="minorBidi"/>
          <w:sz w:val="22"/>
          <w:szCs w:val="22"/>
        </w:rPr>
      </w:pPr>
    </w:p>
    <w:p w14:paraId="3FA75575" w14:textId="0A997E99" w:rsidR="00ED3099" w:rsidRPr="001505DC" w:rsidRDefault="5508B223" w:rsidP="00A22755">
      <w:pPr>
        <w:pStyle w:val="paragraph"/>
        <w:spacing w:before="0" w:beforeAutospacing="0" w:after="0" w:afterAutospacing="0" w:line="259" w:lineRule="auto"/>
        <w:rPr>
          <w:rFonts w:ascii="Lato" w:eastAsiaTheme="minorEastAsia" w:hAnsi="Lato" w:cstheme="minorHAnsi"/>
          <w:b/>
          <w:bCs/>
          <w:sz w:val="22"/>
          <w:szCs w:val="22"/>
        </w:rPr>
      </w:pPr>
      <w:r w:rsidRPr="001505DC">
        <w:rPr>
          <w:rFonts w:ascii="Lato" w:eastAsiaTheme="minorEastAsia" w:hAnsi="Lato" w:cstheme="minorHAnsi"/>
          <w:b/>
          <w:bCs/>
          <w:sz w:val="22"/>
          <w:szCs w:val="22"/>
        </w:rPr>
        <w:t>Goal 3: A</w:t>
      </w:r>
      <w:r w:rsidR="000B4D90">
        <w:rPr>
          <w:rFonts w:ascii="Lato" w:eastAsiaTheme="minorEastAsia" w:hAnsi="Lato" w:cstheme="minorHAnsi"/>
          <w:b/>
          <w:bCs/>
          <w:sz w:val="22"/>
          <w:szCs w:val="22"/>
        </w:rPr>
        <w:t xml:space="preserve"> stronger and </w:t>
      </w:r>
      <w:r w:rsidRPr="001505DC">
        <w:rPr>
          <w:rFonts w:ascii="Lato" w:eastAsiaTheme="minorEastAsia" w:hAnsi="Lato" w:cstheme="minorHAnsi"/>
          <w:b/>
          <w:bCs/>
          <w:sz w:val="22"/>
          <w:szCs w:val="22"/>
        </w:rPr>
        <w:t>expanded NNIP network supports influence and impact in NNIP cities and nationally.</w:t>
      </w:r>
    </w:p>
    <w:p w14:paraId="21530311" w14:textId="77777777" w:rsidR="00A22755" w:rsidRPr="001505DC" w:rsidRDefault="00A22755" w:rsidP="00A22755">
      <w:pPr>
        <w:pStyle w:val="paragraph"/>
        <w:numPr>
          <w:ilvl w:val="0"/>
          <w:numId w:val="9"/>
        </w:numPr>
        <w:spacing w:before="0" w:beforeAutospacing="0" w:after="0" w:afterAutospacing="0" w:line="259" w:lineRule="auto"/>
        <w:rPr>
          <w:rFonts w:ascii="Lato" w:eastAsiaTheme="minorEastAsia" w:hAnsi="Lato" w:cstheme="minorHAnsi"/>
          <w:b/>
          <w:bCs/>
          <w:sz w:val="22"/>
          <w:szCs w:val="22"/>
        </w:rPr>
      </w:pPr>
      <w:r w:rsidRPr="001505DC">
        <w:rPr>
          <w:rFonts w:ascii="Lato" w:eastAsiaTheme="minorEastAsia" w:hAnsi="Lato" w:cstheme="minorHAnsi"/>
          <w:sz w:val="22"/>
          <w:szCs w:val="22"/>
        </w:rPr>
        <w:t>Example metrics:</w:t>
      </w:r>
    </w:p>
    <w:p w14:paraId="7D3CF1E3" w14:textId="67C0E1B1" w:rsidR="5508B223" w:rsidRPr="001505DC" w:rsidRDefault="5508B223" w:rsidP="00A22755">
      <w:pPr>
        <w:pStyle w:val="paragraph"/>
        <w:numPr>
          <w:ilvl w:val="1"/>
          <w:numId w:val="11"/>
        </w:numPr>
        <w:spacing w:before="0" w:beforeAutospacing="0" w:after="0" w:afterAutospacing="0" w:line="259" w:lineRule="auto"/>
        <w:rPr>
          <w:rFonts w:ascii="Lato" w:eastAsiaTheme="minorEastAsia" w:hAnsi="Lato" w:cstheme="minorHAnsi"/>
          <w:sz w:val="22"/>
          <w:szCs w:val="22"/>
        </w:rPr>
      </w:pPr>
      <w:r w:rsidRPr="001505DC">
        <w:rPr>
          <w:rFonts w:ascii="Lato" w:eastAsiaTheme="minorEastAsia" w:hAnsi="Lato" w:cstheme="minorHAnsi"/>
          <w:sz w:val="22"/>
          <w:szCs w:val="22"/>
        </w:rPr>
        <w:t xml:space="preserve">Strong, </w:t>
      </w:r>
      <w:proofErr w:type="gramStart"/>
      <w:r w:rsidRPr="001505DC">
        <w:rPr>
          <w:rFonts w:ascii="Lato" w:eastAsiaTheme="minorEastAsia" w:hAnsi="Lato" w:cstheme="minorHAnsi"/>
          <w:sz w:val="22"/>
          <w:szCs w:val="22"/>
        </w:rPr>
        <w:t>effective</w:t>
      </w:r>
      <w:proofErr w:type="gramEnd"/>
      <w:r w:rsidRPr="001505DC">
        <w:rPr>
          <w:rFonts w:ascii="Lato" w:eastAsiaTheme="minorEastAsia" w:hAnsi="Lato" w:cstheme="minorHAnsi"/>
          <w:sz w:val="22"/>
          <w:szCs w:val="22"/>
        </w:rPr>
        <w:t xml:space="preserve"> and engaged NNIP Partners are serving 40 cities and regions.</w:t>
      </w:r>
    </w:p>
    <w:p w14:paraId="6399E78F" w14:textId="64A308A0" w:rsidR="5508B223" w:rsidRPr="001505DC" w:rsidRDefault="5508B223" w:rsidP="00A22755">
      <w:pPr>
        <w:pStyle w:val="paragraph"/>
        <w:numPr>
          <w:ilvl w:val="1"/>
          <w:numId w:val="11"/>
        </w:numPr>
        <w:spacing w:before="0" w:beforeAutospacing="0" w:after="0" w:afterAutospacing="0" w:line="259" w:lineRule="auto"/>
        <w:rPr>
          <w:rFonts w:ascii="Lato" w:eastAsiaTheme="minorEastAsia" w:hAnsi="Lato" w:cstheme="minorHAnsi"/>
          <w:sz w:val="22"/>
          <w:szCs w:val="22"/>
        </w:rPr>
      </w:pPr>
      <w:r w:rsidRPr="001505DC">
        <w:rPr>
          <w:rFonts w:ascii="Lato" w:eastAsiaTheme="minorEastAsia" w:hAnsi="Lato" w:cstheme="minorHAnsi"/>
          <w:sz w:val="22"/>
          <w:szCs w:val="22"/>
        </w:rPr>
        <w:lastRenderedPageBreak/>
        <w:t>Partners are in development in 10 additional cities.</w:t>
      </w:r>
    </w:p>
    <w:p w14:paraId="6C362456" w14:textId="3FC1B9CD" w:rsidR="00E25FA2" w:rsidRPr="001505DC" w:rsidRDefault="5508B223" w:rsidP="00A22755">
      <w:pPr>
        <w:pStyle w:val="paragraph"/>
        <w:numPr>
          <w:ilvl w:val="1"/>
          <w:numId w:val="11"/>
        </w:numPr>
        <w:spacing w:before="0" w:beforeAutospacing="0" w:after="0" w:afterAutospacing="0" w:line="259" w:lineRule="auto"/>
        <w:rPr>
          <w:rFonts w:ascii="Lato" w:eastAsiaTheme="minorEastAsia" w:hAnsi="Lato"/>
          <w:sz w:val="22"/>
          <w:szCs w:val="22"/>
        </w:rPr>
      </w:pPr>
      <w:r w:rsidRPr="001505DC">
        <w:rPr>
          <w:rFonts w:ascii="Lato" w:eastAsiaTheme="minorEastAsia" w:hAnsi="Lato" w:cstheme="minorHAnsi"/>
          <w:sz w:val="22"/>
          <w:szCs w:val="22"/>
        </w:rPr>
        <w:t>The share of departing partner staff who become alumni when they leave the organization is increased by 30 percent.</w:t>
      </w:r>
    </w:p>
    <w:p w14:paraId="14444E64" w14:textId="77777777" w:rsidR="00B70246" w:rsidRPr="001505DC" w:rsidRDefault="00B70246" w:rsidP="00B70246">
      <w:pPr>
        <w:pStyle w:val="paragraph"/>
        <w:spacing w:before="0" w:beforeAutospacing="0" w:after="0" w:afterAutospacing="0" w:line="259" w:lineRule="auto"/>
        <w:ind w:left="1440"/>
        <w:rPr>
          <w:rFonts w:ascii="Lato" w:eastAsiaTheme="minorEastAsia" w:hAnsi="Lato"/>
          <w:sz w:val="22"/>
          <w:szCs w:val="22"/>
        </w:rPr>
      </w:pPr>
    </w:p>
    <w:p w14:paraId="31FAC19C" w14:textId="77777777" w:rsidR="00E25FA2" w:rsidRPr="001505DC" w:rsidRDefault="5508B223" w:rsidP="5508B223">
      <w:pPr>
        <w:pStyle w:val="Heading1"/>
        <w:spacing w:line="259" w:lineRule="auto"/>
        <w:rPr>
          <w:rStyle w:val="eop"/>
          <w:rFonts w:ascii="Lato" w:eastAsiaTheme="minorEastAsia" w:hAnsi="Lato" w:cstheme="minorHAnsi"/>
        </w:rPr>
      </w:pPr>
      <w:r w:rsidRPr="001505DC">
        <w:rPr>
          <w:rStyle w:val="eop"/>
          <w:rFonts w:ascii="Lato" w:eastAsiaTheme="minorEastAsia" w:hAnsi="Lato" w:cstheme="minorHAnsi"/>
        </w:rPr>
        <w:t>Cross-cutting Strategies</w:t>
      </w:r>
    </w:p>
    <w:p w14:paraId="013FF2C6" w14:textId="5D1AEFCF" w:rsidR="005E65DD" w:rsidRPr="001505DC" w:rsidRDefault="5508B223" w:rsidP="5508B223">
      <w:pPr>
        <w:spacing w:after="240"/>
        <w:rPr>
          <w:rFonts w:ascii="Lato" w:eastAsiaTheme="minorEastAsia" w:hAnsi="Lato" w:cstheme="minorHAnsi"/>
          <w:sz w:val="22"/>
          <w:szCs w:val="22"/>
        </w:rPr>
      </w:pPr>
      <w:r w:rsidRPr="001505DC">
        <w:rPr>
          <w:rFonts w:ascii="Lato" w:eastAsiaTheme="minorEastAsia" w:hAnsi="Lato" w:cstheme="minorHAnsi"/>
          <w:sz w:val="22"/>
          <w:szCs w:val="22"/>
        </w:rPr>
        <w:t>The strategies are required to accomplish all the goals and each one goes across the three goals.</w:t>
      </w:r>
    </w:p>
    <w:p w14:paraId="737BA7B1" w14:textId="0819F580" w:rsidR="00265EB6" w:rsidRPr="001505DC" w:rsidRDefault="3378F3C6" w:rsidP="3378F3C6">
      <w:pPr>
        <w:spacing w:line="276" w:lineRule="auto"/>
        <w:rPr>
          <w:rFonts w:ascii="Lato" w:eastAsiaTheme="minorEastAsia" w:hAnsi="Lato"/>
          <w:b/>
          <w:bCs/>
          <w:sz w:val="22"/>
          <w:szCs w:val="22"/>
        </w:rPr>
      </w:pPr>
      <w:r w:rsidRPr="001505DC">
        <w:rPr>
          <w:rFonts w:ascii="Lato" w:eastAsiaTheme="minorEastAsia" w:hAnsi="Lato"/>
          <w:b/>
          <w:bCs/>
          <w:sz w:val="22"/>
          <w:szCs w:val="22"/>
        </w:rPr>
        <w:t xml:space="preserve">Strategy 1: Expand the roles and engagement opportunities of NNIP Network members. </w:t>
      </w:r>
    </w:p>
    <w:p w14:paraId="69DD2164" w14:textId="77777777" w:rsidR="00265EB6" w:rsidRPr="001505DC" w:rsidRDefault="3378F3C6" w:rsidP="3378F3C6">
      <w:pPr>
        <w:pStyle w:val="ListParagraph"/>
        <w:numPr>
          <w:ilvl w:val="0"/>
          <w:numId w:val="12"/>
        </w:numPr>
        <w:spacing w:line="276" w:lineRule="auto"/>
        <w:rPr>
          <w:rFonts w:ascii="Lato" w:eastAsiaTheme="minorEastAsia" w:hAnsi="Lato"/>
          <w:sz w:val="22"/>
          <w:szCs w:val="22"/>
        </w:rPr>
      </w:pPr>
      <w:r w:rsidRPr="001505DC">
        <w:rPr>
          <w:rFonts w:ascii="Lato" w:eastAsiaTheme="minorEastAsia" w:hAnsi="Lato"/>
          <w:sz w:val="22"/>
          <w:szCs w:val="22"/>
        </w:rPr>
        <w:t>The power of NNIP is in its partners, so to expand our impact we must engage all network members fully, including current local partners, Urban, the alumni network, and potential partner organizations.</w:t>
      </w:r>
    </w:p>
    <w:p w14:paraId="6356EF57" w14:textId="67B9B256" w:rsidR="00265EB6" w:rsidRPr="001505DC" w:rsidRDefault="3378F3C6" w:rsidP="3378F3C6">
      <w:pPr>
        <w:pStyle w:val="ListParagraph"/>
        <w:numPr>
          <w:ilvl w:val="0"/>
          <w:numId w:val="12"/>
        </w:numPr>
        <w:spacing w:line="276" w:lineRule="auto"/>
        <w:rPr>
          <w:rFonts w:ascii="Lato" w:eastAsiaTheme="minorEastAsia" w:hAnsi="Lato"/>
          <w:sz w:val="22"/>
          <w:szCs w:val="22"/>
        </w:rPr>
      </w:pPr>
      <w:r w:rsidRPr="001505DC">
        <w:rPr>
          <w:rFonts w:ascii="Lato" w:eastAsiaTheme="minorEastAsia" w:hAnsi="Lato"/>
          <w:sz w:val="22"/>
          <w:szCs w:val="22"/>
        </w:rPr>
        <w:t>Includes pathways for</w:t>
      </w:r>
      <w:r w:rsidR="004A321F">
        <w:rPr>
          <w:rFonts w:ascii="Lato" w:eastAsiaTheme="minorEastAsia" w:hAnsi="Lato"/>
          <w:sz w:val="22"/>
          <w:szCs w:val="22"/>
        </w:rPr>
        <w:t xml:space="preserve"> speeding the development of</w:t>
      </w:r>
      <w:r w:rsidRPr="001505DC">
        <w:rPr>
          <w:rFonts w:ascii="Lato" w:eastAsiaTheme="minorEastAsia" w:hAnsi="Lato"/>
          <w:sz w:val="22"/>
          <w:szCs w:val="22"/>
        </w:rPr>
        <w:t xml:space="preserve"> cross-site projects</w:t>
      </w:r>
      <w:r w:rsidR="00B70246" w:rsidRPr="001505DC">
        <w:rPr>
          <w:rFonts w:ascii="Lato" w:eastAsiaTheme="minorEastAsia" w:hAnsi="Lato"/>
          <w:sz w:val="22"/>
          <w:szCs w:val="22"/>
        </w:rPr>
        <w:t>.</w:t>
      </w:r>
    </w:p>
    <w:p w14:paraId="1928B9AB" w14:textId="77777777" w:rsidR="00265EB6" w:rsidRPr="001505DC" w:rsidRDefault="3378F3C6" w:rsidP="3378F3C6">
      <w:pPr>
        <w:pStyle w:val="ListParagraph"/>
        <w:numPr>
          <w:ilvl w:val="0"/>
          <w:numId w:val="12"/>
        </w:numPr>
        <w:spacing w:line="276" w:lineRule="auto"/>
        <w:rPr>
          <w:rFonts w:ascii="Lato" w:eastAsiaTheme="minorEastAsia" w:hAnsi="Lato"/>
          <w:sz w:val="22"/>
          <w:szCs w:val="22"/>
        </w:rPr>
      </w:pPr>
      <w:r w:rsidRPr="001505DC">
        <w:rPr>
          <w:rFonts w:ascii="Lato" w:eastAsiaTheme="minorEastAsia" w:hAnsi="Lato"/>
          <w:sz w:val="22"/>
          <w:szCs w:val="22"/>
        </w:rPr>
        <w:t xml:space="preserve">Example tactics: Deeper engagement with the partners, tactics for network/partners to engage alumni in substantive ways, outreach plan for new partners, partners mentoring other peers related to specific topics or groups interested in the NNIP model. </w:t>
      </w:r>
    </w:p>
    <w:p w14:paraId="555B423B" w14:textId="77777777" w:rsidR="00265EB6" w:rsidRPr="001505DC" w:rsidRDefault="00265EB6" w:rsidP="3378F3C6">
      <w:pPr>
        <w:pStyle w:val="ListParagraph"/>
        <w:spacing w:line="276" w:lineRule="auto"/>
        <w:rPr>
          <w:rFonts w:ascii="Lato" w:eastAsiaTheme="minorEastAsia" w:hAnsi="Lato"/>
          <w:sz w:val="22"/>
          <w:szCs w:val="22"/>
        </w:rPr>
      </w:pPr>
    </w:p>
    <w:p w14:paraId="40237539" w14:textId="064FB7A0" w:rsidR="00265EB6" w:rsidRPr="001505DC" w:rsidRDefault="3378F3C6" w:rsidP="004A321F">
      <w:pPr>
        <w:spacing w:line="276" w:lineRule="auto"/>
        <w:rPr>
          <w:rFonts w:ascii="Lato" w:eastAsiaTheme="minorEastAsia" w:hAnsi="Lato"/>
          <w:b/>
          <w:bCs/>
          <w:sz w:val="22"/>
          <w:szCs w:val="22"/>
        </w:rPr>
      </w:pPr>
      <w:r w:rsidRPr="001505DC">
        <w:rPr>
          <w:rFonts w:ascii="Lato" w:eastAsiaTheme="minorEastAsia" w:hAnsi="Lato"/>
          <w:b/>
          <w:bCs/>
          <w:sz w:val="22"/>
          <w:szCs w:val="22"/>
        </w:rPr>
        <w:t>Strategy 2: Strengthen the exchange between the network and Urban Institute experts and offices.</w:t>
      </w:r>
    </w:p>
    <w:p w14:paraId="2B54F1FC" w14:textId="678EA903" w:rsidR="00265EB6" w:rsidRPr="004A321F" w:rsidRDefault="3378F3C6" w:rsidP="004A321F">
      <w:pPr>
        <w:pStyle w:val="ListParagraph"/>
        <w:numPr>
          <w:ilvl w:val="0"/>
          <w:numId w:val="13"/>
        </w:numPr>
        <w:spacing w:line="276" w:lineRule="auto"/>
        <w:rPr>
          <w:rFonts w:ascii="Lato" w:eastAsiaTheme="minorEastAsia" w:hAnsi="Lato"/>
          <w:sz w:val="22"/>
          <w:szCs w:val="22"/>
        </w:rPr>
      </w:pPr>
      <w:r w:rsidRPr="001505DC">
        <w:rPr>
          <w:rFonts w:ascii="Lato" w:eastAsiaTheme="minorEastAsia" w:hAnsi="Lato"/>
          <w:sz w:val="22"/>
          <w:szCs w:val="22"/>
        </w:rPr>
        <w:t xml:space="preserve">We know there is greater potential for impact </w:t>
      </w:r>
      <w:r w:rsidR="004A321F">
        <w:rPr>
          <w:rFonts w:ascii="Lato" w:eastAsiaTheme="minorEastAsia" w:hAnsi="Lato"/>
          <w:sz w:val="22"/>
          <w:szCs w:val="22"/>
        </w:rPr>
        <w:t xml:space="preserve">for NNIP and for Urban </w:t>
      </w:r>
      <w:r w:rsidRPr="001505DC">
        <w:rPr>
          <w:rFonts w:ascii="Lato" w:eastAsiaTheme="minorEastAsia" w:hAnsi="Lato"/>
          <w:sz w:val="22"/>
          <w:szCs w:val="22"/>
        </w:rPr>
        <w:t xml:space="preserve">if we intentionally leverage </w:t>
      </w:r>
      <w:r w:rsidR="004A321F">
        <w:rPr>
          <w:rFonts w:ascii="Lato" w:eastAsiaTheme="minorEastAsia" w:hAnsi="Lato"/>
          <w:sz w:val="22"/>
          <w:szCs w:val="22"/>
        </w:rPr>
        <w:t>each other’s</w:t>
      </w:r>
      <w:r w:rsidRPr="004A321F">
        <w:rPr>
          <w:rFonts w:ascii="Lato" w:eastAsiaTheme="minorEastAsia" w:hAnsi="Lato"/>
          <w:sz w:val="22"/>
          <w:szCs w:val="22"/>
        </w:rPr>
        <w:t xml:space="preserve"> assets.</w:t>
      </w:r>
    </w:p>
    <w:p w14:paraId="74D4280F" w14:textId="75258E82" w:rsidR="00265EB6" w:rsidRPr="001505DC" w:rsidRDefault="3378F3C6" w:rsidP="3378F3C6">
      <w:pPr>
        <w:pStyle w:val="ListParagraph"/>
        <w:numPr>
          <w:ilvl w:val="0"/>
          <w:numId w:val="13"/>
        </w:numPr>
        <w:spacing w:line="276" w:lineRule="auto"/>
        <w:rPr>
          <w:rFonts w:ascii="Lato" w:eastAsiaTheme="minorEastAsia" w:hAnsi="Lato"/>
          <w:sz w:val="22"/>
          <w:szCs w:val="22"/>
        </w:rPr>
      </w:pPr>
      <w:r w:rsidRPr="001505DC">
        <w:rPr>
          <w:rFonts w:ascii="Lato" w:eastAsiaTheme="minorEastAsia" w:hAnsi="Lato"/>
          <w:sz w:val="22"/>
          <w:szCs w:val="22"/>
        </w:rPr>
        <w:t xml:space="preserve">Example tactics:  Identify points of alignment with Urban’s strategic </w:t>
      </w:r>
      <w:r w:rsidR="004A321F">
        <w:rPr>
          <w:rFonts w:ascii="Lato" w:eastAsiaTheme="minorEastAsia" w:hAnsi="Lato"/>
          <w:sz w:val="22"/>
          <w:szCs w:val="22"/>
        </w:rPr>
        <w:t>framework</w:t>
      </w:r>
      <w:r w:rsidRPr="001505DC">
        <w:rPr>
          <w:rFonts w:ascii="Lato" w:eastAsiaTheme="minorEastAsia" w:hAnsi="Lato"/>
          <w:sz w:val="22"/>
          <w:szCs w:val="22"/>
        </w:rPr>
        <w:t xml:space="preserve">; grow 1-on-1 exchange among NNIP partners and Urban experts; co-create cross-site projects; connect/leverage with key cross-cutting </w:t>
      </w:r>
      <w:r w:rsidR="004A321F">
        <w:rPr>
          <w:rFonts w:ascii="Lato" w:eastAsiaTheme="minorEastAsia" w:hAnsi="Lato"/>
          <w:sz w:val="22"/>
          <w:szCs w:val="22"/>
        </w:rPr>
        <w:t>offices</w:t>
      </w:r>
      <w:r w:rsidRPr="001505DC">
        <w:rPr>
          <w:rFonts w:ascii="Lato" w:eastAsiaTheme="minorEastAsia" w:hAnsi="Lato"/>
          <w:sz w:val="22"/>
          <w:szCs w:val="22"/>
        </w:rPr>
        <w:t>: ORER, impact office, communications, development</w:t>
      </w:r>
      <w:r w:rsidR="004A321F">
        <w:rPr>
          <w:rFonts w:ascii="Lato" w:eastAsiaTheme="minorEastAsia" w:hAnsi="Lato"/>
          <w:sz w:val="22"/>
          <w:szCs w:val="22"/>
        </w:rPr>
        <w:t>, etc.</w:t>
      </w:r>
    </w:p>
    <w:p w14:paraId="29B333F5" w14:textId="77777777" w:rsidR="00265EB6" w:rsidRPr="001505DC" w:rsidRDefault="00265EB6" w:rsidP="3378F3C6">
      <w:pPr>
        <w:pStyle w:val="ListParagraph"/>
        <w:spacing w:line="276" w:lineRule="auto"/>
        <w:rPr>
          <w:rFonts w:ascii="Lato" w:eastAsiaTheme="minorEastAsia" w:hAnsi="Lato"/>
          <w:sz w:val="22"/>
          <w:szCs w:val="22"/>
        </w:rPr>
      </w:pPr>
    </w:p>
    <w:p w14:paraId="3E3C50BC" w14:textId="622B81B3" w:rsidR="00265EB6" w:rsidRPr="001505DC" w:rsidRDefault="3378F3C6" w:rsidP="3378F3C6">
      <w:pPr>
        <w:spacing w:line="276" w:lineRule="auto"/>
        <w:rPr>
          <w:rFonts w:ascii="Lato" w:eastAsiaTheme="minorEastAsia" w:hAnsi="Lato"/>
          <w:b/>
          <w:bCs/>
          <w:sz w:val="22"/>
          <w:szCs w:val="22"/>
        </w:rPr>
      </w:pPr>
      <w:r w:rsidRPr="001505DC">
        <w:rPr>
          <w:rFonts w:ascii="Lato" w:eastAsiaTheme="minorEastAsia" w:hAnsi="Lato"/>
          <w:b/>
          <w:bCs/>
          <w:sz w:val="22"/>
          <w:szCs w:val="22"/>
        </w:rPr>
        <w:t xml:space="preserve">Strategy 3: </w:t>
      </w:r>
      <w:r w:rsidR="000B4D90">
        <w:rPr>
          <w:rFonts w:ascii="Lato" w:eastAsiaTheme="minorEastAsia" w:hAnsi="Lato"/>
          <w:b/>
          <w:bCs/>
          <w:sz w:val="22"/>
          <w:szCs w:val="22"/>
        </w:rPr>
        <w:t>Upgrade</w:t>
      </w:r>
      <w:r w:rsidRPr="001505DC">
        <w:rPr>
          <w:rFonts w:ascii="Lato" w:eastAsiaTheme="minorEastAsia" w:hAnsi="Lato"/>
          <w:b/>
          <w:bCs/>
          <w:sz w:val="22"/>
          <w:szCs w:val="22"/>
        </w:rPr>
        <w:t xml:space="preserve"> the infrastructure to transform NNIP and deliver on the three goals.</w:t>
      </w:r>
    </w:p>
    <w:p w14:paraId="2AF20AAC" w14:textId="77777777" w:rsidR="00265EB6" w:rsidRPr="001505DC" w:rsidRDefault="3378F3C6" w:rsidP="3378F3C6">
      <w:pPr>
        <w:pStyle w:val="ListParagraph"/>
        <w:numPr>
          <w:ilvl w:val="0"/>
          <w:numId w:val="13"/>
        </w:numPr>
        <w:spacing w:line="276" w:lineRule="auto"/>
        <w:rPr>
          <w:rFonts w:ascii="Lato" w:eastAsiaTheme="minorEastAsia" w:hAnsi="Lato"/>
          <w:b/>
          <w:bCs/>
          <w:sz w:val="22"/>
          <w:szCs w:val="22"/>
        </w:rPr>
      </w:pPr>
      <w:r w:rsidRPr="001505DC">
        <w:rPr>
          <w:rFonts w:ascii="Lato" w:eastAsiaTheme="minorEastAsia" w:hAnsi="Lato"/>
          <w:sz w:val="22"/>
          <w:szCs w:val="22"/>
        </w:rPr>
        <w:t xml:space="preserve">We need to change the day-to-day and long-term planning operations of the network to increase our impact. </w:t>
      </w:r>
    </w:p>
    <w:p w14:paraId="2290422D" w14:textId="0514D411" w:rsidR="00265EB6" w:rsidRPr="001505DC" w:rsidRDefault="3378F3C6" w:rsidP="3378F3C6">
      <w:pPr>
        <w:pStyle w:val="ListParagraph"/>
        <w:numPr>
          <w:ilvl w:val="0"/>
          <w:numId w:val="13"/>
        </w:numPr>
        <w:spacing w:line="276" w:lineRule="auto"/>
        <w:rPr>
          <w:rFonts w:ascii="Lato" w:eastAsiaTheme="minorEastAsia" w:hAnsi="Lato"/>
          <w:b/>
          <w:bCs/>
          <w:sz w:val="22"/>
          <w:szCs w:val="22"/>
        </w:rPr>
      </w:pPr>
      <w:r w:rsidRPr="001505DC">
        <w:rPr>
          <w:rFonts w:ascii="Lato" w:eastAsiaTheme="minorEastAsia" w:hAnsi="Lato"/>
          <w:sz w:val="22"/>
          <w:szCs w:val="22"/>
        </w:rPr>
        <w:t>Example tactics: new Urban staff configurations, new thinking about use of consultants, new processes for relationship-building</w:t>
      </w:r>
      <w:r w:rsidR="004A321F">
        <w:rPr>
          <w:rFonts w:ascii="Lato" w:eastAsiaTheme="minorEastAsia" w:hAnsi="Lato"/>
          <w:sz w:val="22"/>
          <w:szCs w:val="22"/>
        </w:rPr>
        <w:t xml:space="preserve"> with national organizations</w:t>
      </w:r>
      <w:r w:rsidRPr="001505DC">
        <w:rPr>
          <w:rFonts w:ascii="Lato" w:eastAsiaTheme="minorEastAsia" w:hAnsi="Lato"/>
          <w:sz w:val="22"/>
          <w:szCs w:val="22"/>
        </w:rPr>
        <w:t>, new procedures to track reach and impact so we know if we are making progress on the goals.</w:t>
      </w:r>
    </w:p>
    <w:p w14:paraId="577EA8D5" w14:textId="77777777" w:rsidR="00265EB6" w:rsidRPr="001505DC" w:rsidRDefault="00265EB6" w:rsidP="3378F3C6">
      <w:pPr>
        <w:spacing w:line="276" w:lineRule="auto"/>
        <w:rPr>
          <w:rFonts w:ascii="Lato" w:eastAsiaTheme="minorEastAsia" w:hAnsi="Lato"/>
          <w:b/>
          <w:bCs/>
          <w:sz w:val="22"/>
          <w:szCs w:val="22"/>
        </w:rPr>
      </w:pPr>
    </w:p>
    <w:p w14:paraId="36581018" w14:textId="6185FF25" w:rsidR="00A22755" w:rsidRPr="001505DC" w:rsidRDefault="3378F3C6" w:rsidP="3378F3C6">
      <w:pPr>
        <w:spacing w:line="276" w:lineRule="auto"/>
        <w:rPr>
          <w:rFonts w:ascii="Lato" w:eastAsiaTheme="minorEastAsia" w:hAnsi="Lato"/>
          <w:sz w:val="22"/>
          <w:szCs w:val="22"/>
        </w:rPr>
      </w:pPr>
      <w:r w:rsidRPr="001505DC">
        <w:rPr>
          <w:rFonts w:ascii="Lato" w:eastAsiaTheme="minorEastAsia" w:hAnsi="Lato"/>
          <w:b/>
          <w:bCs/>
          <w:sz w:val="22"/>
          <w:szCs w:val="22"/>
        </w:rPr>
        <w:t>Strategy 4: Increase visibility and understanding of the network’s values, approach, and insights among our target audiences.</w:t>
      </w:r>
      <w:r w:rsidRPr="001505DC">
        <w:rPr>
          <w:rFonts w:ascii="Lato" w:eastAsiaTheme="minorEastAsia" w:hAnsi="Lato"/>
          <w:sz w:val="22"/>
          <w:szCs w:val="22"/>
        </w:rPr>
        <w:t xml:space="preserve"> </w:t>
      </w:r>
    </w:p>
    <w:p w14:paraId="0A4F2017" w14:textId="77777777" w:rsidR="00FF0644" w:rsidRPr="001505DC" w:rsidRDefault="00FF0644" w:rsidP="00A22755">
      <w:pPr>
        <w:pStyle w:val="ListParagraph"/>
        <w:numPr>
          <w:ilvl w:val="0"/>
          <w:numId w:val="9"/>
        </w:numPr>
        <w:spacing w:line="276" w:lineRule="auto"/>
        <w:rPr>
          <w:rFonts w:ascii="Lato" w:eastAsiaTheme="minorEastAsia" w:hAnsi="Lato" w:cstheme="minorHAnsi"/>
          <w:sz w:val="22"/>
          <w:szCs w:val="22"/>
        </w:rPr>
      </w:pPr>
      <w:r w:rsidRPr="001505DC">
        <w:rPr>
          <w:rFonts w:ascii="Lato" w:eastAsiaTheme="minorEastAsia" w:hAnsi="Lato" w:cstheme="minorHAnsi"/>
          <w:sz w:val="22"/>
          <w:szCs w:val="22"/>
        </w:rPr>
        <w:t xml:space="preserve">To accomplish our goals, we need more people that support or mobilize local actors to know about NNIP, what we stand for, and our partners’ experiences that offer examples for other local contexts. </w:t>
      </w:r>
    </w:p>
    <w:p w14:paraId="796DE107" w14:textId="205375CA" w:rsidR="00A22755" w:rsidRPr="001505DC" w:rsidRDefault="00A22755" w:rsidP="00A22755">
      <w:pPr>
        <w:pStyle w:val="ListParagraph"/>
        <w:numPr>
          <w:ilvl w:val="0"/>
          <w:numId w:val="9"/>
        </w:numPr>
        <w:spacing w:line="276" w:lineRule="auto"/>
        <w:rPr>
          <w:rFonts w:ascii="Lato" w:eastAsiaTheme="minorEastAsia" w:hAnsi="Lato" w:cstheme="minorHAnsi"/>
          <w:sz w:val="22"/>
          <w:szCs w:val="22"/>
        </w:rPr>
      </w:pPr>
      <w:r w:rsidRPr="001505DC">
        <w:rPr>
          <w:rFonts w:ascii="Lato" w:eastAsiaTheme="minorEastAsia" w:hAnsi="Lato" w:cstheme="minorHAnsi"/>
          <w:sz w:val="22"/>
          <w:szCs w:val="22"/>
        </w:rPr>
        <w:t>Example tactics: strategic communications, website redevelopment, branding, strategic outreach to other national networks, content development</w:t>
      </w:r>
      <w:r w:rsidR="00FF0644" w:rsidRPr="001505DC">
        <w:rPr>
          <w:rFonts w:ascii="Lato" w:eastAsiaTheme="minorEastAsia" w:hAnsi="Lato" w:cstheme="minorHAnsi"/>
          <w:sz w:val="22"/>
          <w:szCs w:val="22"/>
        </w:rPr>
        <w:t>; relationship building with the networks/agencies we want to influence.</w:t>
      </w:r>
    </w:p>
    <w:p w14:paraId="2094F749" w14:textId="150FDE8A" w:rsidR="00A22755" w:rsidRPr="001505DC" w:rsidRDefault="00A22755" w:rsidP="00A22755">
      <w:pPr>
        <w:pStyle w:val="ListParagraph"/>
        <w:numPr>
          <w:ilvl w:val="0"/>
          <w:numId w:val="9"/>
        </w:numPr>
        <w:spacing w:line="276" w:lineRule="auto"/>
        <w:rPr>
          <w:rFonts w:ascii="Lato" w:eastAsiaTheme="minorEastAsia" w:hAnsi="Lato" w:cstheme="minorHAnsi"/>
          <w:sz w:val="22"/>
          <w:szCs w:val="22"/>
        </w:rPr>
      </w:pPr>
      <w:r w:rsidRPr="001505DC">
        <w:rPr>
          <w:rFonts w:ascii="Lato" w:eastAsiaTheme="minorEastAsia" w:hAnsi="Lato" w:cstheme="minorHAnsi"/>
          <w:sz w:val="22"/>
          <w:szCs w:val="22"/>
        </w:rPr>
        <w:t>Include considerations of ways to influence broader culture</w:t>
      </w:r>
      <w:r w:rsidR="004A321F">
        <w:rPr>
          <w:rFonts w:ascii="Lato" w:eastAsiaTheme="minorEastAsia" w:hAnsi="Lato" w:cstheme="minorHAnsi"/>
          <w:sz w:val="22"/>
          <w:szCs w:val="22"/>
        </w:rPr>
        <w:t xml:space="preserve"> of data use</w:t>
      </w:r>
      <w:r w:rsidRPr="001505DC">
        <w:rPr>
          <w:rFonts w:ascii="Lato" w:eastAsiaTheme="minorEastAsia" w:hAnsi="Lato" w:cstheme="minorHAnsi"/>
          <w:sz w:val="22"/>
          <w:szCs w:val="22"/>
        </w:rPr>
        <w:t xml:space="preserve"> (not only 1-time actions)</w:t>
      </w:r>
      <w:r w:rsidR="004A321F">
        <w:rPr>
          <w:rFonts w:ascii="Lato" w:eastAsiaTheme="minorEastAsia" w:hAnsi="Lato" w:cstheme="minorHAnsi"/>
          <w:sz w:val="22"/>
          <w:szCs w:val="22"/>
        </w:rPr>
        <w:t>.</w:t>
      </w:r>
    </w:p>
    <w:p w14:paraId="43BC8178" w14:textId="77777777" w:rsidR="00A22755" w:rsidRPr="001505DC" w:rsidRDefault="00A22755" w:rsidP="00A22755">
      <w:pPr>
        <w:pStyle w:val="ListParagraph"/>
        <w:spacing w:line="276" w:lineRule="auto"/>
        <w:rPr>
          <w:rFonts w:ascii="Lato" w:eastAsiaTheme="minorEastAsia" w:hAnsi="Lato" w:cstheme="minorHAnsi"/>
          <w:sz w:val="22"/>
          <w:szCs w:val="22"/>
        </w:rPr>
      </w:pPr>
    </w:p>
    <w:p w14:paraId="17AE1EC1" w14:textId="1FF97467" w:rsidR="00FF0644" w:rsidRPr="001505DC" w:rsidRDefault="25B66B79" w:rsidP="25B66B79">
      <w:pPr>
        <w:spacing w:line="360" w:lineRule="auto"/>
        <w:rPr>
          <w:rFonts w:ascii="Lato" w:eastAsiaTheme="minorEastAsia" w:hAnsi="Lato"/>
          <w:b/>
          <w:bCs/>
          <w:sz w:val="22"/>
          <w:szCs w:val="22"/>
        </w:rPr>
      </w:pPr>
      <w:r w:rsidRPr="001505DC">
        <w:rPr>
          <w:rFonts w:ascii="Lato" w:eastAsiaTheme="minorEastAsia" w:hAnsi="Lato"/>
          <w:b/>
          <w:bCs/>
          <w:sz w:val="22"/>
          <w:szCs w:val="22"/>
        </w:rPr>
        <w:t xml:space="preserve">Strategy 5: Resource the plan with diversified funding. </w:t>
      </w:r>
    </w:p>
    <w:p w14:paraId="4DB9A285" w14:textId="39288371" w:rsidR="00A37D5D" w:rsidRPr="001505DC" w:rsidRDefault="3378F3C6" w:rsidP="007A1978">
      <w:pPr>
        <w:pStyle w:val="ListParagraph"/>
        <w:numPr>
          <w:ilvl w:val="0"/>
          <w:numId w:val="13"/>
        </w:numPr>
        <w:spacing w:line="259" w:lineRule="auto"/>
        <w:rPr>
          <w:rStyle w:val="eop"/>
          <w:rFonts w:ascii="Lato" w:eastAsiaTheme="minorEastAsia" w:hAnsi="Lato"/>
        </w:rPr>
      </w:pPr>
      <w:r w:rsidRPr="001505DC">
        <w:rPr>
          <w:rFonts w:ascii="Lato" w:eastAsiaTheme="minorEastAsia" w:hAnsi="Lato"/>
          <w:sz w:val="22"/>
          <w:szCs w:val="22"/>
        </w:rPr>
        <w:t>We will need financial resources beyond this proposal request to support the general network operations as well as special initiatives towards reaching our goals.</w:t>
      </w:r>
    </w:p>
    <w:sectPr w:rsidR="00A37D5D" w:rsidRPr="001505DC" w:rsidSect="00EE6E4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EDE8" w14:textId="77777777" w:rsidR="00902902" w:rsidRDefault="00902902">
      <w:r>
        <w:separator/>
      </w:r>
    </w:p>
  </w:endnote>
  <w:endnote w:type="continuationSeparator" w:id="0">
    <w:p w14:paraId="0F0FC14F" w14:textId="77777777" w:rsidR="00902902" w:rsidRDefault="0090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307905"/>
      <w:docPartObj>
        <w:docPartGallery w:val="Page Numbers (Bottom of Page)"/>
        <w:docPartUnique/>
      </w:docPartObj>
    </w:sdtPr>
    <w:sdtEndPr>
      <w:rPr>
        <w:noProof/>
      </w:rPr>
    </w:sdtEndPr>
    <w:sdtContent>
      <w:p w14:paraId="1DD2D8B2" w14:textId="589A44B5" w:rsidR="00594516" w:rsidRDefault="009773DF" w:rsidP="00B702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609B" w14:textId="77777777" w:rsidR="00902902" w:rsidRDefault="00902902">
      <w:r>
        <w:separator/>
      </w:r>
    </w:p>
  </w:footnote>
  <w:footnote w:type="continuationSeparator" w:id="0">
    <w:p w14:paraId="0E6DA908" w14:textId="77777777" w:rsidR="00902902" w:rsidRDefault="00902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ACDB"/>
    <w:multiLevelType w:val="hybridMultilevel"/>
    <w:tmpl w:val="47DC4A68"/>
    <w:lvl w:ilvl="0" w:tplc="F45063F4">
      <w:start w:val="1"/>
      <w:numFmt w:val="bullet"/>
      <w:lvlText w:val="·"/>
      <w:lvlJc w:val="left"/>
      <w:pPr>
        <w:ind w:left="720" w:hanging="360"/>
      </w:pPr>
      <w:rPr>
        <w:rFonts w:ascii="Symbol" w:hAnsi="Symbol" w:hint="default"/>
      </w:rPr>
    </w:lvl>
    <w:lvl w:ilvl="1" w:tplc="F53224D0">
      <w:start w:val="1"/>
      <w:numFmt w:val="bullet"/>
      <w:lvlText w:val="o"/>
      <w:lvlJc w:val="left"/>
      <w:pPr>
        <w:ind w:left="1440" w:hanging="360"/>
      </w:pPr>
      <w:rPr>
        <w:rFonts w:ascii="Courier New" w:hAnsi="Courier New" w:hint="default"/>
      </w:rPr>
    </w:lvl>
    <w:lvl w:ilvl="2" w:tplc="AE56985C">
      <w:start w:val="1"/>
      <w:numFmt w:val="bullet"/>
      <w:lvlText w:val=""/>
      <w:lvlJc w:val="left"/>
      <w:pPr>
        <w:ind w:left="2160" w:hanging="360"/>
      </w:pPr>
      <w:rPr>
        <w:rFonts w:ascii="Wingdings" w:hAnsi="Wingdings" w:hint="default"/>
      </w:rPr>
    </w:lvl>
    <w:lvl w:ilvl="3" w:tplc="8BEE9440">
      <w:start w:val="1"/>
      <w:numFmt w:val="bullet"/>
      <w:lvlText w:val=""/>
      <w:lvlJc w:val="left"/>
      <w:pPr>
        <w:ind w:left="2880" w:hanging="360"/>
      </w:pPr>
      <w:rPr>
        <w:rFonts w:ascii="Symbol" w:hAnsi="Symbol" w:hint="default"/>
      </w:rPr>
    </w:lvl>
    <w:lvl w:ilvl="4" w:tplc="DFEAC578">
      <w:start w:val="1"/>
      <w:numFmt w:val="bullet"/>
      <w:lvlText w:val="o"/>
      <w:lvlJc w:val="left"/>
      <w:pPr>
        <w:ind w:left="3600" w:hanging="360"/>
      </w:pPr>
      <w:rPr>
        <w:rFonts w:ascii="Courier New" w:hAnsi="Courier New" w:hint="default"/>
      </w:rPr>
    </w:lvl>
    <w:lvl w:ilvl="5" w:tplc="20F83230">
      <w:start w:val="1"/>
      <w:numFmt w:val="bullet"/>
      <w:lvlText w:val=""/>
      <w:lvlJc w:val="left"/>
      <w:pPr>
        <w:ind w:left="4320" w:hanging="360"/>
      </w:pPr>
      <w:rPr>
        <w:rFonts w:ascii="Wingdings" w:hAnsi="Wingdings" w:hint="default"/>
      </w:rPr>
    </w:lvl>
    <w:lvl w:ilvl="6" w:tplc="B06E0D60">
      <w:start w:val="1"/>
      <w:numFmt w:val="bullet"/>
      <w:lvlText w:val=""/>
      <w:lvlJc w:val="left"/>
      <w:pPr>
        <w:ind w:left="5040" w:hanging="360"/>
      </w:pPr>
      <w:rPr>
        <w:rFonts w:ascii="Symbol" w:hAnsi="Symbol" w:hint="default"/>
      </w:rPr>
    </w:lvl>
    <w:lvl w:ilvl="7" w:tplc="9434FCB6">
      <w:start w:val="1"/>
      <w:numFmt w:val="bullet"/>
      <w:lvlText w:val="o"/>
      <w:lvlJc w:val="left"/>
      <w:pPr>
        <w:ind w:left="5760" w:hanging="360"/>
      </w:pPr>
      <w:rPr>
        <w:rFonts w:ascii="Courier New" w:hAnsi="Courier New" w:hint="default"/>
      </w:rPr>
    </w:lvl>
    <w:lvl w:ilvl="8" w:tplc="5C627B94">
      <w:start w:val="1"/>
      <w:numFmt w:val="bullet"/>
      <w:lvlText w:val=""/>
      <w:lvlJc w:val="left"/>
      <w:pPr>
        <w:ind w:left="6480" w:hanging="360"/>
      </w:pPr>
      <w:rPr>
        <w:rFonts w:ascii="Wingdings" w:hAnsi="Wingdings" w:hint="default"/>
      </w:rPr>
    </w:lvl>
  </w:abstractNum>
  <w:abstractNum w:abstractNumId="1" w15:restartNumberingAfterBreak="0">
    <w:nsid w:val="09C23A2D"/>
    <w:multiLevelType w:val="hybridMultilevel"/>
    <w:tmpl w:val="82C2C53E"/>
    <w:lvl w:ilvl="0" w:tplc="694AA96C">
      <w:start w:val="1"/>
      <w:numFmt w:val="bullet"/>
      <w:lvlText w:val=""/>
      <w:lvlJc w:val="left"/>
      <w:pPr>
        <w:ind w:left="720" w:hanging="360"/>
      </w:pPr>
      <w:rPr>
        <w:rFonts w:ascii="Symbol" w:hAnsi="Symbol" w:hint="default"/>
      </w:rPr>
    </w:lvl>
    <w:lvl w:ilvl="1" w:tplc="44DE7724">
      <w:start w:val="1"/>
      <w:numFmt w:val="bullet"/>
      <w:lvlText w:val="o"/>
      <w:lvlJc w:val="left"/>
      <w:pPr>
        <w:ind w:left="1440" w:hanging="360"/>
      </w:pPr>
      <w:rPr>
        <w:rFonts w:ascii="Courier New" w:hAnsi="Courier New" w:hint="default"/>
      </w:rPr>
    </w:lvl>
    <w:lvl w:ilvl="2" w:tplc="174C20DA">
      <w:start w:val="1"/>
      <w:numFmt w:val="bullet"/>
      <w:lvlText w:val=""/>
      <w:lvlJc w:val="left"/>
      <w:pPr>
        <w:ind w:left="2160" w:hanging="360"/>
      </w:pPr>
      <w:rPr>
        <w:rFonts w:ascii="Wingdings" w:hAnsi="Wingdings" w:hint="default"/>
      </w:rPr>
    </w:lvl>
    <w:lvl w:ilvl="3" w:tplc="AD52A586">
      <w:start w:val="1"/>
      <w:numFmt w:val="bullet"/>
      <w:lvlText w:val=""/>
      <w:lvlJc w:val="left"/>
      <w:pPr>
        <w:ind w:left="2880" w:hanging="360"/>
      </w:pPr>
      <w:rPr>
        <w:rFonts w:ascii="Symbol" w:hAnsi="Symbol" w:hint="default"/>
      </w:rPr>
    </w:lvl>
    <w:lvl w:ilvl="4" w:tplc="77A44FB8">
      <w:start w:val="1"/>
      <w:numFmt w:val="bullet"/>
      <w:lvlText w:val="o"/>
      <w:lvlJc w:val="left"/>
      <w:pPr>
        <w:ind w:left="3600" w:hanging="360"/>
      </w:pPr>
      <w:rPr>
        <w:rFonts w:ascii="Courier New" w:hAnsi="Courier New" w:hint="default"/>
      </w:rPr>
    </w:lvl>
    <w:lvl w:ilvl="5" w:tplc="C6A2DDD8">
      <w:start w:val="1"/>
      <w:numFmt w:val="bullet"/>
      <w:lvlText w:val=""/>
      <w:lvlJc w:val="left"/>
      <w:pPr>
        <w:ind w:left="4320" w:hanging="360"/>
      </w:pPr>
      <w:rPr>
        <w:rFonts w:ascii="Wingdings" w:hAnsi="Wingdings" w:hint="default"/>
      </w:rPr>
    </w:lvl>
    <w:lvl w:ilvl="6" w:tplc="21B233A0">
      <w:start w:val="1"/>
      <w:numFmt w:val="bullet"/>
      <w:lvlText w:val=""/>
      <w:lvlJc w:val="left"/>
      <w:pPr>
        <w:ind w:left="5040" w:hanging="360"/>
      </w:pPr>
      <w:rPr>
        <w:rFonts w:ascii="Symbol" w:hAnsi="Symbol" w:hint="default"/>
      </w:rPr>
    </w:lvl>
    <w:lvl w:ilvl="7" w:tplc="11321B34">
      <w:start w:val="1"/>
      <w:numFmt w:val="bullet"/>
      <w:lvlText w:val="o"/>
      <w:lvlJc w:val="left"/>
      <w:pPr>
        <w:ind w:left="5760" w:hanging="360"/>
      </w:pPr>
      <w:rPr>
        <w:rFonts w:ascii="Courier New" w:hAnsi="Courier New" w:hint="default"/>
      </w:rPr>
    </w:lvl>
    <w:lvl w:ilvl="8" w:tplc="EC8EBF18">
      <w:start w:val="1"/>
      <w:numFmt w:val="bullet"/>
      <w:lvlText w:val=""/>
      <w:lvlJc w:val="left"/>
      <w:pPr>
        <w:ind w:left="6480" w:hanging="360"/>
      </w:pPr>
      <w:rPr>
        <w:rFonts w:ascii="Wingdings" w:hAnsi="Wingdings" w:hint="default"/>
      </w:rPr>
    </w:lvl>
  </w:abstractNum>
  <w:abstractNum w:abstractNumId="2" w15:restartNumberingAfterBreak="0">
    <w:nsid w:val="0A6900B6"/>
    <w:multiLevelType w:val="hybridMultilevel"/>
    <w:tmpl w:val="2AA67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75C6D"/>
    <w:multiLevelType w:val="hybridMultilevel"/>
    <w:tmpl w:val="7AC67F0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4F871"/>
    <w:multiLevelType w:val="hybridMultilevel"/>
    <w:tmpl w:val="418AC5AA"/>
    <w:lvl w:ilvl="0" w:tplc="B6AA2B6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7E32B588">
      <w:start w:val="1"/>
      <w:numFmt w:val="bullet"/>
      <w:lvlText w:val=""/>
      <w:lvlJc w:val="left"/>
      <w:pPr>
        <w:ind w:left="2160" w:hanging="360"/>
      </w:pPr>
      <w:rPr>
        <w:rFonts w:ascii="Wingdings" w:hAnsi="Wingdings" w:hint="default"/>
      </w:rPr>
    </w:lvl>
    <w:lvl w:ilvl="3" w:tplc="92CE8A68">
      <w:start w:val="1"/>
      <w:numFmt w:val="bullet"/>
      <w:lvlText w:val=""/>
      <w:lvlJc w:val="left"/>
      <w:pPr>
        <w:ind w:left="2880" w:hanging="360"/>
      </w:pPr>
      <w:rPr>
        <w:rFonts w:ascii="Symbol" w:hAnsi="Symbol" w:hint="default"/>
      </w:rPr>
    </w:lvl>
    <w:lvl w:ilvl="4" w:tplc="363E40A6">
      <w:start w:val="1"/>
      <w:numFmt w:val="bullet"/>
      <w:lvlText w:val="o"/>
      <w:lvlJc w:val="left"/>
      <w:pPr>
        <w:ind w:left="3600" w:hanging="360"/>
      </w:pPr>
      <w:rPr>
        <w:rFonts w:ascii="Courier New" w:hAnsi="Courier New" w:hint="default"/>
      </w:rPr>
    </w:lvl>
    <w:lvl w:ilvl="5" w:tplc="80E4299E">
      <w:start w:val="1"/>
      <w:numFmt w:val="bullet"/>
      <w:lvlText w:val=""/>
      <w:lvlJc w:val="left"/>
      <w:pPr>
        <w:ind w:left="4320" w:hanging="360"/>
      </w:pPr>
      <w:rPr>
        <w:rFonts w:ascii="Wingdings" w:hAnsi="Wingdings" w:hint="default"/>
      </w:rPr>
    </w:lvl>
    <w:lvl w:ilvl="6" w:tplc="F99A39A0">
      <w:start w:val="1"/>
      <w:numFmt w:val="bullet"/>
      <w:lvlText w:val=""/>
      <w:lvlJc w:val="left"/>
      <w:pPr>
        <w:ind w:left="5040" w:hanging="360"/>
      </w:pPr>
      <w:rPr>
        <w:rFonts w:ascii="Symbol" w:hAnsi="Symbol" w:hint="default"/>
      </w:rPr>
    </w:lvl>
    <w:lvl w:ilvl="7" w:tplc="0010CD3A">
      <w:start w:val="1"/>
      <w:numFmt w:val="bullet"/>
      <w:lvlText w:val="o"/>
      <w:lvlJc w:val="left"/>
      <w:pPr>
        <w:ind w:left="5760" w:hanging="360"/>
      </w:pPr>
      <w:rPr>
        <w:rFonts w:ascii="Courier New" w:hAnsi="Courier New" w:hint="default"/>
      </w:rPr>
    </w:lvl>
    <w:lvl w:ilvl="8" w:tplc="E35034A8">
      <w:start w:val="1"/>
      <w:numFmt w:val="bullet"/>
      <w:lvlText w:val=""/>
      <w:lvlJc w:val="left"/>
      <w:pPr>
        <w:ind w:left="6480" w:hanging="360"/>
      </w:pPr>
      <w:rPr>
        <w:rFonts w:ascii="Wingdings" w:hAnsi="Wingdings" w:hint="default"/>
      </w:rPr>
    </w:lvl>
  </w:abstractNum>
  <w:abstractNum w:abstractNumId="5" w15:restartNumberingAfterBreak="0">
    <w:nsid w:val="32FF1559"/>
    <w:multiLevelType w:val="hybridMultilevel"/>
    <w:tmpl w:val="44FCE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7BCB9"/>
    <w:multiLevelType w:val="hybridMultilevel"/>
    <w:tmpl w:val="C43013AE"/>
    <w:lvl w:ilvl="0" w:tplc="FFFFFFFF">
      <w:start w:val="1"/>
      <w:numFmt w:val="bullet"/>
      <w:lvlText w:val=""/>
      <w:lvlJc w:val="left"/>
      <w:pPr>
        <w:ind w:left="720" w:hanging="360"/>
      </w:pPr>
      <w:rPr>
        <w:rFonts w:ascii="Symbol" w:hAnsi="Symbol" w:hint="default"/>
      </w:rPr>
    </w:lvl>
    <w:lvl w:ilvl="1" w:tplc="D92C2C8E">
      <w:start w:val="1"/>
      <w:numFmt w:val="bullet"/>
      <w:lvlText w:val="o"/>
      <w:lvlJc w:val="left"/>
      <w:pPr>
        <w:ind w:left="1440" w:hanging="360"/>
      </w:pPr>
      <w:rPr>
        <w:rFonts w:ascii="Courier New" w:hAnsi="Courier New" w:hint="default"/>
      </w:rPr>
    </w:lvl>
    <w:lvl w:ilvl="2" w:tplc="C624FE86">
      <w:start w:val="1"/>
      <w:numFmt w:val="bullet"/>
      <w:lvlText w:val=""/>
      <w:lvlJc w:val="left"/>
      <w:pPr>
        <w:ind w:left="2160" w:hanging="360"/>
      </w:pPr>
      <w:rPr>
        <w:rFonts w:ascii="Wingdings" w:hAnsi="Wingdings" w:hint="default"/>
      </w:rPr>
    </w:lvl>
    <w:lvl w:ilvl="3" w:tplc="E7B0FA7C">
      <w:start w:val="1"/>
      <w:numFmt w:val="bullet"/>
      <w:lvlText w:val=""/>
      <w:lvlJc w:val="left"/>
      <w:pPr>
        <w:ind w:left="2880" w:hanging="360"/>
      </w:pPr>
      <w:rPr>
        <w:rFonts w:ascii="Symbol" w:hAnsi="Symbol" w:hint="default"/>
      </w:rPr>
    </w:lvl>
    <w:lvl w:ilvl="4" w:tplc="09428BE0">
      <w:start w:val="1"/>
      <w:numFmt w:val="bullet"/>
      <w:lvlText w:val="o"/>
      <w:lvlJc w:val="left"/>
      <w:pPr>
        <w:ind w:left="3600" w:hanging="360"/>
      </w:pPr>
      <w:rPr>
        <w:rFonts w:ascii="Courier New" w:hAnsi="Courier New" w:hint="default"/>
      </w:rPr>
    </w:lvl>
    <w:lvl w:ilvl="5" w:tplc="827A2448">
      <w:start w:val="1"/>
      <w:numFmt w:val="bullet"/>
      <w:lvlText w:val=""/>
      <w:lvlJc w:val="left"/>
      <w:pPr>
        <w:ind w:left="4320" w:hanging="360"/>
      </w:pPr>
      <w:rPr>
        <w:rFonts w:ascii="Wingdings" w:hAnsi="Wingdings" w:hint="default"/>
      </w:rPr>
    </w:lvl>
    <w:lvl w:ilvl="6" w:tplc="211A63EC">
      <w:start w:val="1"/>
      <w:numFmt w:val="bullet"/>
      <w:lvlText w:val=""/>
      <w:lvlJc w:val="left"/>
      <w:pPr>
        <w:ind w:left="5040" w:hanging="360"/>
      </w:pPr>
      <w:rPr>
        <w:rFonts w:ascii="Symbol" w:hAnsi="Symbol" w:hint="default"/>
      </w:rPr>
    </w:lvl>
    <w:lvl w:ilvl="7" w:tplc="C4D24E38">
      <w:start w:val="1"/>
      <w:numFmt w:val="bullet"/>
      <w:lvlText w:val="o"/>
      <w:lvlJc w:val="left"/>
      <w:pPr>
        <w:ind w:left="5760" w:hanging="360"/>
      </w:pPr>
      <w:rPr>
        <w:rFonts w:ascii="Courier New" w:hAnsi="Courier New" w:hint="default"/>
      </w:rPr>
    </w:lvl>
    <w:lvl w:ilvl="8" w:tplc="3B3CEF12">
      <w:start w:val="1"/>
      <w:numFmt w:val="bullet"/>
      <w:lvlText w:val=""/>
      <w:lvlJc w:val="left"/>
      <w:pPr>
        <w:ind w:left="6480" w:hanging="360"/>
      </w:pPr>
      <w:rPr>
        <w:rFonts w:ascii="Wingdings" w:hAnsi="Wingdings" w:hint="default"/>
      </w:rPr>
    </w:lvl>
  </w:abstractNum>
  <w:abstractNum w:abstractNumId="7" w15:restartNumberingAfterBreak="0">
    <w:nsid w:val="37B8820C"/>
    <w:multiLevelType w:val="hybridMultilevel"/>
    <w:tmpl w:val="B3DEBE7A"/>
    <w:lvl w:ilvl="0" w:tplc="FDA8D9F8">
      <w:start w:val="1"/>
      <w:numFmt w:val="bullet"/>
      <w:lvlText w:val=""/>
      <w:lvlJc w:val="left"/>
      <w:pPr>
        <w:ind w:left="720" w:hanging="360"/>
      </w:pPr>
      <w:rPr>
        <w:rFonts w:ascii="Symbol" w:hAnsi="Symbol" w:hint="default"/>
      </w:rPr>
    </w:lvl>
    <w:lvl w:ilvl="1" w:tplc="B5D41448">
      <w:start w:val="1"/>
      <w:numFmt w:val="bullet"/>
      <w:lvlText w:val="o"/>
      <w:lvlJc w:val="left"/>
      <w:pPr>
        <w:ind w:left="1440" w:hanging="360"/>
      </w:pPr>
      <w:rPr>
        <w:rFonts w:ascii="Courier New" w:hAnsi="Courier New" w:hint="default"/>
      </w:rPr>
    </w:lvl>
    <w:lvl w:ilvl="2" w:tplc="4D3A3106">
      <w:start w:val="1"/>
      <w:numFmt w:val="bullet"/>
      <w:lvlText w:val=""/>
      <w:lvlJc w:val="left"/>
      <w:pPr>
        <w:ind w:left="2160" w:hanging="360"/>
      </w:pPr>
      <w:rPr>
        <w:rFonts w:ascii="Wingdings" w:hAnsi="Wingdings" w:hint="default"/>
      </w:rPr>
    </w:lvl>
    <w:lvl w:ilvl="3" w:tplc="0DD4EAFA">
      <w:start w:val="1"/>
      <w:numFmt w:val="bullet"/>
      <w:lvlText w:val=""/>
      <w:lvlJc w:val="left"/>
      <w:pPr>
        <w:ind w:left="2880" w:hanging="360"/>
      </w:pPr>
      <w:rPr>
        <w:rFonts w:ascii="Symbol" w:hAnsi="Symbol" w:hint="default"/>
      </w:rPr>
    </w:lvl>
    <w:lvl w:ilvl="4" w:tplc="FF483268">
      <w:start w:val="1"/>
      <w:numFmt w:val="bullet"/>
      <w:lvlText w:val="o"/>
      <w:lvlJc w:val="left"/>
      <w:pPr>
        <w:ind w:left="3600" w:hanging="360"/>
      </w:pPr>
      <w:rPr>
        <w:rFonts w:ascii="Courier New" w:hAnsi="Courier New" w:hint="default"/>
      </w:rPr>
    </w:lvl>
    <w:lvl w:ilvl="5" w:tplc="16E6F528">
      <w:start w:val="1"/>
      <w:numFmt w:val="bullet"/>
      <w:lvlText w:val=""/>
      <w:lvlJc w:val="left"/>
      <w:pPr>
        <w:ind w:left="4320" w:hanging="360"/>
      </w:pPr>
      <w:rPr>
        <w:rFonts w:ascii="Wingdings" w:hAnsi="Wingdings" w:hint="default"/>
      </w:rPr>
    </w:lvl>
    <w:lvl w:ilvl="6" w:tplc="C7A20486">
      <w:start w:val="1"/>
      <w:numFmt w:val="bullet"/>
      <w:lvlText w:val=""/>
      <w:lvlJc w:val="left"/>
      <w:pPr>
        <w:ind w:left="5040" w:hanging="360"/>
      </w:pPr>
      <w:rPr>
        <w:rFonts w:ascii="Symbol" w:hAnsi="Symbol" w:hint="default"/>
      </w:rPr>
    </w:lvl>
    <w:lvl w:ilvl="7" w:tplc="ECD0789E">
      <w:start w:val="1"/>
      <w:numFmt w:val="bullet"/>
      <w:lvlText w:val="o"/>
      <w:lvlJc w:val="left"/>
      <w:pPr>
        <w:ind w:left="5760" w:hanging="360"/>
      </w:pPr>
      <w:rPr>
        <w:rFonts w:ascii="Courier New" w:hAnsi="Courier New" w:hint="default"/>
      </w:rPr>
    </w:lvl>
    <w:lvl w:ilvl="8" w:tplc="BECE733E">
      <w:start w:val="1"/>
      <w:numFmt w:val="bullet"/>
      <w:lvlText w:val=""/>
      <w:lvlJc w:val="left"/>
      <w:pPr>
        <w:ind w:left="6480" w:hanging="360"/>
      </w:pPr>
      <w:rPr>
        <w:rFonts w:ascii="Wingdings" w:hAnsi="Wingdings" w:hint="default"/>
      </w:rPr>
    </w:lvl>
  </w:abstractNum>
  <w:abstractNum w:abstractNumId="8" w15:restartNumberingAfterBreak="0">
    <w:nsid w:val="3D019C7A"/>
    <w:multiLevelType w:val="hybridMultilevel"/>
    <w:tmpl w:val="C9729174"/>
    <w:lvl w:ilvl="0" w:tplc="FFFFFFFF">
      <w:start w:val="1"/>
      <w:numFmt w:val="bullet"/>
      <w:lvlText w:val=""/>
      <w:lvlJc w:val="left"/>
      <w:pPr>
        <w:ind w:left="720" w:hanging="360"/>
      </w:pPr>
      <w:rPr>
        <w:rFonts w:ascii="Symbol" w:hAnsi="Symbol" w:hint="default"/>
      </w:rPr>
    </w:lvl>
    <w:lvl w:ilvl="1" w:tplc="5BC85C4A">
      <w:start w:val="1"/>
      <w:numFmt w:val="bullet"/>
      <w:lvlText w:val="o"/>
      <w:lvlJc w:val="left"/>
      <w:pPr>
        <w:ind w:left="1440" w:hanging="360"/>
      </w:pPr>
      <w:rPr>
        <w:rFonts w:ascii="Courier New" w:hAnsi="Courier New" w:hint="default"/>
      </w:rPr>
    </w:lvl>
    <w:lvl w:ilvl="2" w:tplc="F3A48BB2">
      <w:start w:val="1"/>
      <w:numFmt w:val="bullet"/>
      <w:lvlText w:val=""/>
      <w:lvlJc w:val="left"/>
      <w:pPr>
        <w:ind w:left="2160" w:hanging="360"/>
      </w:pPr>
      <w:rPr>
        <w:rFonts w:ascii="Wingdings" w:hAnsi="Wingdings" w:hint="default"/>
      </w:rPr>
    </w:lvl>
    <w:lvl w:ilvl="3" w:tplc="BDA4D46A">
      <w:start w:val="1"/>
      <w:numFmt w:val="bullet"/>
      <w:lvlText w:val=""/>
      <w:lvlJc w:val="left"/>
      <w:pPr>
        <w:ind w:left="2880" w:hanging="360"/>
      </w:pPr>
      <w:rPr>
        <w:rFonts w:ascii="Symbol" w:hAnsi="Symbol" w:hint="default"/>
      </w:rPr>
    </w:lvl>
    <w:lvl w:ilvl="4" w:tplc="8C8EBAF8">
      <w:start w:val="1"/>
      <w:numFmt w:val="bullet"/>
      <w:lvlText w:val="o"/>
      <w:lvlJc w:val="left"/>
      <w:pPr>
        <w:ind w:left="3600" w:hanging="360"/>
      </w:pPr>
      <w:rPr>
        <w:rFonts w:ascii="Courier New" w:hAnsi="Courier New" w:hint="default"/>
      </w:rPr>
    </w:lvl>
    <w:lvl w:ilvl="5" w:tplc="49769E36">
      <w:start w:val="1"/>
      <w:numFmt w:val="bullet"/>
      <w:lvlText w:val=""/>
      <w:lvlJc w:val="left"/>
      <w:pPr>
        <w:ind w:left="4320" w:hanging="360"/>
      </w:pPr>
      <w:rPr>
        <w:rFonts w:ascii="Wingdings" w:hAnsi="Wingdings" w:hint="default"/>
      </w:rPr>
    </w:lvl>
    <w:lvl w:ilvl="6" w:tplc="18FA89B0">
      <w:start w:val="1"/>
      <w:numFmt w:val="bullet"/>
      <w:lvlText w:val=""/>
      <w:lvlJc w:val="left"/>
      <w:pPr>
        <w:ind w:left="5040" w:hanging="360"/>
      </w:pPr>
      <w:rPr>
        <w:rFonts w:ascii="Symbol" w:hAnsi="Symbol" w:hint="default"/>
      </w:rPr>
    </w:lvl>
    <w:lvl w:ilvl="7" w:tplc="B40E35B6">
      <w:start w:val="1"/>
      <w:numFmt w:val="bullet"/>
      <w:lvlText w:val="o"/>
      <w:lvlJc w:val="left"/>
      <w:pPr>
        <w:ind w:left="5760" w:hanging="360"/>
      </w:pPr>
      <w:rPr>
        <w:rFonts w:ascii="Courier New" w:hAnsi="Courier New" w:hint="default"/>
      </w:rPr>
    </w:lvl>
    <w:lvl w:ilvl="8" w:tplc="DEAAA500">
      <w:start w:val="1"/>
      <w:numFmt w:val="bullet"/>
      <w:lvlText w:val=""/>
      <w:lvlJc w:val="left"/>
      <w:pPr>
        <w:ind w:left="6480" w:hanging="360"/>
      </w:pPr>
      <w:rPr>
        <w:rFonts w:ascii="Wingdings" w:hAnsi="Wingdings" w:hint="default"/>
      </w:rPr>
    </w:lvl>
  </w:abstractNum>
  <w:abstractNum w:abstractNumId="9" w15:restartNumberingAfterBreak="0">
    <w:nsid w:val="70443C72"/>
    <w:multiLevelType w:val="hybridMultilevel"/>
    <w:tmpl w:val="11A8CD3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BCAFF"/>
    <w:multiLevelType w:val="hybridMultilevel"/>
    <w:tmpl w:val="DA34AD24"/>
    <w:lvl w:ilvl="0" w:tplc="D188CD76">
      <w:start w:val="1"/>
      <w:numFmt w:val="bullet"/>
      <w:lvlText w:val=""/>
      <w:lvlJc w:val="left"/>
      <w:pPr>
        <w:ind w:left="720" w:hanging="360"/>
      </w:pPr>
      <w:rPr>
        <w:rFonts w:ascii="Symbol" w:hAnsi="Symbol" w:hint="default"/>
      </w:rPr>
    </w:lvl>
    <w:lvl w:ilvl="1" w:tplc="D526CC48">
      <w:start w:val="1"/>
      <w:numFmt w:val="bullet"/>
      <w:lvlText w:val="o"/>
      <w:lvlJc w:val="left"/>
      <w:pPr>
        <w:ind w:left="1440" w:hanging="360"/>
      </w:pPr>
      <w:rPr>
        <w:rFonts w:ascii="Courier New" w:hAnsi="Courier New" w:hint="default"/>
      </w:rPr>
    </w:lvl>
    <w:lvl w:ilvl="2" w:tplc="5D62E34A">
      <w:start w:val="1"/>
      <w:numFmt w:val="bullet"/>
      <w:lvlText w:val=""/>
      <w:lvlJc w:val="left"/>
      <w:pPr>
        <w:ind w:left="2160" w:hanging="360"/>
      </w:pPr>
      <w:rPr>
        <w:rFonts w:ascii="Wingdings" w:hAnsi="Wingdings" w:hint="default"/>
      </w:rPr>
    </w:lvl>
    <w:lvl w:ilvl="3" w:tplc="39945F4A">
      <w:start w:val="1"/>
      <w:numFmt w:val="bullet"/>
      <w:lvlText w:val=""/>
      <w:lvlJc w:val="left"/>
      <w:pPr>
        <w:ind w:left="2880" w:hanging="360"/>
      </w:pPr>
      <w:rPr>
        <w:rFonts w:ascii="Symbol" w:hAnsi="Symbol" w:hint="default"/>
      </w:rPr>
    </w:lvl>
    <w:lvl w:ilvl="4" w:tplc="242C2314">
      <w:start w:val="1"/>
      <w:numFmt w:val="bullet"/>
      <w:lvlText w:val="o"/>
      <w:lvlJc w:val="left"/>
      <w:pPr>
        <w:ind w:left="3600" w:hanging="360"/>
      </w:pPr>
      <w:rPr>
        <w:rFonts w:ascii="Courier New" w:hAnsi="Courier New" w:hint="default"/>
      </w:rPr>
    </w:lvl>
    <w:lvl w:ilvl="5" w:tplc="22161D40">
      <w:start w:val="1"/>
      <w:numFmt w:val="bullet"/>
      <w:lvlText w:val=""/>
      <w:lvlJc w:val="left"/>
      <w:pPr>
        <w:ind w:left="4320" w:hanging="360"/>
      </w:pPr>
      <w:rPr>
        <w:rFonts w:ascii="Wingdings" w:hAnsi="Wingdings" w:hint="default"/>
      </w:rPr>
    </w:lvl>
    <w:lvl w:ilvl="6" w:tplc="95E4D8CE">
      <w:start w:val="1"/>
      <w:numFmt w:val="bullet"/>
      <w:lvlText w:val=""/>
      <w:lvlJc w:val="left"/>
      <w:pPr>
        <w:ind w:left="5040" w:hanging="360"/>
      </w:pPr>
      <w:rPr>
        <w:rFonts w:ascii="Symbol" w:hAnsi="Symbol" w:hint="default"/>
      </w:rPr>
    </w:lvl>
    <w:lvl w:ilvl="7" w:tplc="010ECD62">
      <w:start w:val="1"/>
      <w:numFmt w:val="bullet"/>
      <w:lvlText w:val="o"/>
      <w:lvlJc w:val="left"/>
      <w:pPr>
        <w:ind w:left="5760" w:hanging="360"/>
      </w:pPr>
      <w:rPr>
        <w:rFonts w:ascii="Courier New" w:hAnsi="Courier New" w:hint="default"/>
      </w:rPr>
    </w:lvl>
    <w:lvl w:ilvl="8" w:tplc="D38E830C">
      <w:start w:val="1"/>
      <w:numFmt w:val="bullet"/>
      <w:lvlText w:val=""/>
      <w:lvlJc w:val="left"/>
      <w:pPr>
        <w:ind w:left="6480" w:hanging="360"/>
      </w:pPr>
      <w:rPr>
        <w:rFonts w:ascii="Wingdings" w:hAnsi="Wingdings" w:hint="default"/>
      </w:rPr>
    </w:lvl>
  </w:abstractNum>
  <w:abstractNum w:abstractNumId="11" w15:restartNumberingAfterBreak="0">
    <w:nsid w:val="78622BE4"/>
    <w:multiLevelType w:val="multilevel"/>
    <w:tmpl w:val="EE24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ADAC50"/>
    <w:multiLevelType w:val="hybridMultilevel"/>
    <w:tmpl w:val="989662A2"/>
    <w:lvl w:ilvl="0" w:tplc="413AB530">
      <w:start w:val="1"/>
      <w:numFmt w:val="bullet"/>
      <w:lvlText w:val="·"/>
      <w:lvlJc w:val="left"/>
      <w:pPr>
        <w:ind w:left="720" w:hanging="360"/>
      </w:pPr>
      <w:rPr>
        <w:rFonts w:ascii="Symbol" w:hAnsi="Symbol" w:hint="default"/>
      </w:rPr>
    </w:lvl>
    <w:lvl w:ilvl="1" w:tplc="9D7C4DEE">
      <w:start w:val="1"/>
      <w:numFmt w:val="bullet"/>
      <w:lvlText w:val="o"/>
      <w:lvlJc w:val="left"/>
      <w:pPr>
        <w:ind w:left="1440" w:hanging="360"/>
      </w:pPr>
      <w:rPr>
        <w:rFonts w:ascii="Courier New" w:hAnsi="Courier New" w:hint="default"/>
      </w:rPr>
    </w:lvl>
    <w:lvl w:ilvl="2" w:tplc="05A25248">
      <w:start w:val="1"/>
      <w:numFmt w:val="bullet"/>
      <w:lvlText w:val=""/>
      <w:lvlJc w:val="left"/>
      <w:pPr>
        <w:ind w:left="2160" w:hanging="360"/>
      </w:pPr>
      <w:rPr>
        <w:rFonts w:ascii="Wingdings" w:hAnsi="Wingdings" w:hint="default"/>
      </w:rPr>
    </w:lvl>
    <w:lvl w:ilvl="3" w:tplc="1AE06758">
      <w:start w:val="1"/>
      <w:numFmt w:val="bullet"/>
      <w:lvlText w:val=""/>
      <w:lvlJc w:val="left"/>
      <w:pPr>
        <w:ind w:left="2880" w:hanging="360"/>
      </w:pPr>
      <w:rPr>
        <w:rFonts w:ascii="Symbol" w:hAnsi="Symbol" w:hint="default"/>
      </w:rPr>
    </w:lvl>
    <w:lvl w:ilvl="4" w:tplc="0AA0EEF6">
      <w:start w:val="1"/>
      <w:numFmt w:val="bullet"/>
      <w:lvlText w:val="o"/>
      <w:lvlJc w:val="left"/>
      <w:pPr>
        <w:ind w:left="3600" w:hanging="360"/>
      </w:pPr>
      <w:rPr>
        <w:rFonts w:ascii="Courier New" w:hAnsi="Courier New" w:hint="default"/>
      </w:rPr>
    </w:lvl>
    <w:lvl w:ilvl="5" w:tplc="DAB2972A">
      <w:start w:val="1"/>
      <w:numFmt w:val="bullet"/>
      <w:lvlText w:val=""/>
      <w:lvlJc w:val="left"/>
      <w:pPr>
        <w:ind w:left="4320" w:hanging="360"/>
      </w:pPr>
      <w:rPr>
        <w:rFonts w:ascii="Wingdings" w:hAnsi="Wingdings" w:hint="default"/>
      </w:rPr>
    </w:lvl>
    <w:lvl w:ilvl="6" w:tplc="9662D478">
      <w:start w:val="1"/>
      <w:numFmt w:val="bullet"/>
      <w:lvlText w:val=""/>
      <w:lvlJc w:val="left"/>
      <w:pPr>
        <w:ind w:left="5040" w:hanging="360"/>
      </w:pPr>
      <w:rPr>
        <w:rFonts w:ascii="Symbol" w:hAnsi="Symbol" w:hint="default"/>
      </w:rPr>
    </w:lvl>
    <w:lvl w:ilvl="7" w:tplc="9DF08CB4">
      <w:start w:val="1"/>
      <w:numFmt w:val="bullet"/>
      <w:lvlText w:val="o"/>
      <w:lvlJc w:val="left"/>
      <w:pPr>
        <w:ind w:left="5760" w:hanging="360"/>
      </w:pPr>
      <w:rPr>
        <w:rFonts w:ascii="Courier New" w:hAnsi="Courier New" w:hint="default"/>
      </w:rPr>
    </w:lvl>
    <w:lvl w:ilvl="8" w:tplc="4238CFB4">
      <w:start w:val="1"/>
      <w:numFmt w:val="bullet"/>
      <w:lvlText w:val=""/>
      <w:lvlJc w:val="left"/>
      <w:pPr>
        <w:ind w:left="6480" w:hanging="360"/>
      </w:pPr>
      <w:rPr>
        <w:rFonts w:ascii="Wingdings" w:hAnsi="Wingdings" w:hint="default"/>
      </w:rPr>
    </w:lvl>
  </w:abstractNum>
  <w:num w:numId="1" w16cid:durableId="693269666">
    <w:abstractNumId w:val="1"/>
  </w:num>
  <w:num w:numId="2" w16cid:durableId="1019434689">
    <w:abstractNumId w:val="10"/>
  </w:num>
  <w:num w:numId="3" w16cid:durableId="841047450">
    <w:abstractNumId w:val="0"/>
  </w:num>
  <w:num w:numId="4" w16cid:durableId="749082349">
    <w:abstractNumId w:val="12"/>
  </w:num>
  <w:num w:numId="5" w16cid:durableId="713776304">
    <w:abstractNumId w:val="4"/>
  </w:num>
  <w:num w:numId="6" w16cid:durableId="1116946806">
    <w:abstractNumId w:val="8"/>
  </w:num>
  <w:num w:numId="7" w16cid:durableId="67650975">
    <w:abstractNumId w:val="6"/>
  </w:num>
  <w:num w:numId="8" w16cid:durableId="567881497">
    <w:abstractNumId w:val="7"/>
  </w:num>
  <w:num w:numId="9" w16cid:durableId="346518787">
    <w:abstractNumId w:val="2"/>
  </w:num>
  <w:num w:numId="10" w16cid:durableId="21329359">
    <w:abstractNumId w:val="11"/>
  </w:num>
  <w:num w:numId="11" w16cid:durableId="759066672">
    <w:abstractNumId w:val="5"/>
  </w:num>
  <w:num w:numId="12" w16cid:durableId="1319655897">
    <w:abstractNumId w:val="3"/>
  </w:num>
  <w:num w:numId="13" w16cid:durableId="10982846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2C2A"/>
    <w:rsid w:val="0001750B"/>
    <w:rsid w:val="000B345F"/>
    <w:rsid w:val="000B4D90"/>
    <w:rsid w:val="001403FF"/>
    <w:rsid w:val="001505DC"/>
    <w:rsid w:val="001C6D47"/>
    <w:rsid w:val="001E678B"/>
    <w:rsid w:val="002473C7"/>
    <w:rsid w:val="00265D9A"/>
    <w:rsid w:val="00265EB6"/>
    <w:rsid w:val="003C74CC"/>
    <w:rsid w:val="003E4645"/>
    <w:rsid w:val="003F53D5"/>
    <w:rsid w:val="004965DE"/>
    <w:rsid w:val="004A321F"/>
    <w:rsid w:val="00594516"/>
    <w:rsid w:val="005E65DD"/>
    <w:rsid w:val="006740F1"/>
    <w:rsid w:val="00744964"/>
    <w:rsid w:val="007C61B6"/>
    <w:rsid w:val="00887600"/>
    <w:rsid w:val="008B26F8"/>
    <w:rsid w:val="00902902"/>
    <w:rsid w:val="009773DF"/>
    <w:rsid w:val="0099312A"/>
    <w:rsid w:val="00A22755"/>
    <w:rsid w:val="00A231E9"/>
    <w:rsid w:val="00A37D5D"/>
    <w:rsid w:val="00AB69BC"/>
    <w:rsid w:val="00B35D13"/>
    <w:rsid w:val="00B6050D"/>
    <w:rsid w:val="00B70246"/>
    <w:rsid w:val="00BF6F22"/>
    <w:rsid w:val="00C3376E"/>
    <w:rsid w:val="00C375CB"/>
    <w:rsid w:val="00D1010D"/>
    <w:rsid w:val="00DC6796"/>
    <w:rsid w:val="00E25FA2"/>
    <w:rsid w:val="00E96962"/>
    <w:rsid w:val="00ED3099"/>
    <w:rsid w:val="00EE6E42"/>
    <w:rsid w:val="00F0A2D8"/>
    <w:rsid w:val="00FF0644"/>
    <w:rsid w:val="0141A582"/>
    <w:rsid w:val="050C542C"/>
    <w:rsid w:val="0826D59A"/>
    <w:rsid w:val="0E3962DC"/>
    <w:rsid w:val="103A1173"/>
    <w:rsid w:val="10741A98"/>
    <w:rsid w:val="15C1D15E"/>
    <w:rsid w:val="16C6ED8D"/>
    <w:rsid w:val="1CBAAE0E"/>
    <w:rsid w:val="25B66B79"/>
    <w:rsid w:val="26C02EA0"/>
    <w:rsid w:val="2A4FAD32"/>
    <w:rsid w:val="2E29E2C9"/>
    <w:rsid w:val="3378F3C6"/>
    <w:rsid w:val="33A5C6FC"/>
    <w:rsid w:val="34662704"/>
    <w:rsid w:val="3644CEBF"/>
    <w:rsid w:val="39143C75"/>
    <w:rsid w:val="397BC1F7"/>
    <w:rsid w:val="3987482F"/>
    <w:rsid w:val="3B481DF4"/>
    <w:rsid w:val="3C3F1068"/>
    <w:rsid w:val="4380BBFA"/>
    <w:rsid w:val="49093B0D"/>
    <w:rsid w:val="4A2F15DB"/>
    <w:rsid w:val="4B03E213"/>
    <w:rsid w:val="4EBD6FBC"/>
    <w:rsid w:val="52090C04"/>
    <w:rsid w:val="5508B223"/>
    <w:rsid w:val="57A99B8C"/>
    <w:rsid w:val="5B44CD19"/>
    <w:rsid w:val="6CF5FDA5"/>
    <w:rsid w:val="6D3280B1"/>
    <w:rsid w:val="7153A235"/>
    <w:rsid w:val="71C84560"/>
    <w:rsid w:val="753139C2"/>
    <w:rsid w:val="76C7CF8D"/>
    <w:rsid w:val="7841AA11"/>
    <w:rsid w:val="7F76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5F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FA2"/>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E25FA2"/>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E25FA2"/>
  </w:style>
  <w:style w:type="paragraph" w:styleId="ListParagraph">
    <w:name w:val="List Paragraph"/>
    <w:basedOn w:val="Normal"/>
    <w:uiPriority w:val="34"/>
    <w:qFormat/>
    <w:rsid w:val="00E25FA2"/>
    <w:pPr>
      <w:ind w:left="720"/>
      <w:contextualSpacing/>
    </w:pPr>
  </w:style>
  <w:style w:type="paragraph" w:styleId="CommentText">
    <w:name w:val="annotation text"/>
    <w:basedOn w:val="Normal"/>
    <w:link w:val="CommentTextChar"/>
    <w:uiPriority w:val="99"/>
    <w:unhideWhenUsed/>
    <w:rsid w:val="00E25FA2"/>
    <w:rPr>
      <w:sz w:val="20"/>
      <w:szCs w:val="20"/>
    </w:rPr>
  </w:style>
  <w:style w:type="character" w:customStyle="1" w:styleId="CommentTextChar">
    <w:name w:val="Comment Text Char"/>
    <w:basedOn w:val="DefaultParagraphFont"/>
    <w:link w:val="CommentText"/>
    <w:uiPriority w:val="99"/>
    <w:rsid w:val="00E25FA2"/>
    <w:rPr>
      <w:sz w:val="20"/>
      <w:szCs w:val="20"/>
    </w:rPr>
  </w:style>
  <w:style w:type="character" w:styleId="CommentReference">
    <w:name w:val="annotation reference"/>
    <w:basedOn w:val="DefaultParagraphFont"/>
    <w:uiPriority w:val="99"/>
    <w:semiHidden/>
    <w:unhideWhenUsed/>
    <w:rsid w:val="00E25FA2"/>
    <w:rPr>
      <w:sz w:val="16"/>
      <w:szCs w:val="16"/>
    </w:rPr>
  </w:style>
  <w:style w:type="paragraph" w:styleId="Header">
    <w:name w:val="header"/>
    <w:basedOn w:val="Normal"/>
    <w:link w:val="HeaderChar"/>
    <w:uiPriority w:val="99"/>
    <w:unhideWhenUsed/>
    <w:rsid w:val="00E25FA2"/>
    <w:pPr>
      <w:tabs>
        <w:tab w:val="center" w:pos="4680"/>
        <w:tab w:val="right" w:pos="9360"/>
      </w:tabs>
    </w:pPr>
  </w:style>
  <w:style w:type="character" w:customStyle="1" w:styleId="HeaderChar">
    <w:name w:val="Header Char"/>
    <w:basedOn w:val="DefaultParagraphFont"/>
    <w:link w:val="Header"/>
    <w:uiPriority w:val="99"/>
    <w:rsid w:val="00E25FA2"/>
  </w:style>
  <w:style w:type="paragraph" w:styleId="Footer">
    <w:name w:val="footer"/>
    <w:basedOn w:val="Normal"/>
    <w:link w:val="FooterChar"/>
    <w:uiPriority w:val="99"/>
    <w:unhideWhenUsed/>
    <w:rsid w:val="00E25FA2"/>
    <w:pPr>
      <w:tabs>
        <w:tab w:val="center" w:pos="4680"/>
        <w:tab w:val="right" w:pos="9360"/>
      </w:tabs>
    </w:pPr>
  </w:style>
  <w:style w:type="character" w:customStyle="1" w:styleId="FooterChar">
    <w:name w:val="Footer Char"/>
    <w:basedOn w:val="DefaultParagraphFont"/>
    <w:link w:val="Footer"/>
    <w:uiPriority w:val="99"/>
    <w:rsid w:val="00E25FA2"/>
  </w:style>
  <w:style w:type="paragraph" w:styleId="CommentSubject">
    <w:name w:val="annotation subject"/>
    <w:basedOn w:val="CommentText"/>
    <w:next w:val="CommentText"/>
    <w:link w:val="CommentSubjectChar"/>
    <w:uiPriority w:val="99"/>
    <w:semiHidden/>
    <w:unhideWhenUsed/>
    <w:rsid w:val="006740F1"/>
    <w:rPr>
      <w:b/>
      <w:bCs/>
    </w:rPr>
  </w:style>
  <w:style w:type="character" w:customStyle="1" w:styleId="CommentSubjectChar">
    <w:name w:val="Comment Subject Char"/>
    <w:basedOn w:val="CommentTextChar"/>
    <w:link w:val="CommentSubject"/>
    <w:uiPriority w:val="99"/>
    <w:semiHidden/>
    <w:rsid w:val="006740F1"/>
    <w:rPr>
      <w:b/>
      <w:bCs/>
      <w:sz w:val="20"/>
      <w:szCs w:val="20"/>
    </w:rPr>
  </w:style>
  <w:style w:type="paragraph" w:styleId="Revision">
    <w:name w:val="Revision"/>
    <w:hidden/>
    <w:uiPriority w:val="99"/>
    <w:semiHidden/>
    <w:rsid w:val="008B26F8"/>
  </w:style>
  <w:style w:type="paragraph" w:styleId="BalloonText">
    <w:name w:val="Balloon Text"/>
    <w:basedOn w:val="Normal"/>
    <w:link w:val="BalloonTextChar"/>
    <w:uiPriority w:val="99"/>
    <w:semiHidden/>
    <w:unhideWhenUsed/>
    <w:rsid w:val="00AB6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BC"/>
    <w:rPr>
      <w:rFonts w:ascii="Segoe UI" w:hAnsi="Segoe UI" w:cs="Segoe UI"/>
      <w:sz w:val="18"/>
      <w:szCs w:val="18"/>
    </w:rPr>
  </w:style>
  <w:style w:type="paragraph" w:customStyle="1" w:styleId="bcs-activityitem">
    <w:name w:val="bcs-activityitem"/>
    <w:basedOn w:val="Normal"/>
    <w:rsid w:val="00AB69BC"/>
    <w:pPr>
      <w:spacing w:before="100" w:beforeAutospacing="1" w:after="100" w:afterAutospacing="1"/>
    </w:pPr>
    <w:rPr>
      <w:rFonts w:ascii="Times New Roman" w:eastAsia="Times New Roman" w:hAnsi="Times New Roman" w:cs="Times New Roman"/>
    </w:rPr>
  </w:style>
  <w:style w:type="character" w:customStyle="1" w:styleId="avatar-initials">
    <w:name w:val="avatar-initials"/>
    <w:basedOn w:val="DefaultParagraphFont"/>
    <w:rsid w:val="00AB69BC"/>
  </w:style>
  <w:style w:type="character" w:styleId="Hyperlink">
    <w:name w:val="Hyperlink"/>
    <w:basedOn w:val="DefaultParagraphFont"/>
    <w:uiPriority w:val="99"/>
    <w:unhideWhenUsed/>
    <w:rsid w:val="00AB69BC"/>
    <w:rPr>
      <w:color w:val="0000FF"/>
      <w:u w:val="single"/>
    </w:rPr>
  </w:style>
  <w:style w:type="character" w:customStyle="1" w:styleId="normaltextrun">
    <w:name w:val="normaltextrun"/>
    <w:basedOn w:val="DefaultParagraphFont"/>
    <w:uiPriority w:val="1"/>
    <w:rsid w:val="6CF5FDA5"/>
  </w:style>
  <w:style w:type="character" w:styleId="UnresolvedMention">
    <w:name w:val="Unresolved Mention"/>
    <w:basedOn w:val="DefaultParagraphFont"/>
    <w:uiPriority w:val="99"/>
    <w:rsid w:val="00140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62365">
      <w:bodyDiv w:val="1"/>
      <w:marLeft w:val="0"/>
      <w:marRight w:val="0"/>
      <w:marTop w:val="0"/>
      <w:marBottom w:val="0"/>
      <w:divBdr>
        <w:top w:val="none" w:sz="0" w:space="0" w:color="auto"/>
        <w:left w:val="none" w:sz="0" w:space="0" w:color="auto"/>
        <w:bottom w:val="none" w:sz="0" w:space="0" w:color="auto"/>
        <w:right w:val="none" w:sz="0" w:space="0" w:color="auto"/>
      </w:divBdr>
      <w:divsChild>
        <w:div w:id="127939538">
          <w:marLeft w:val="0"/>
          <w:marRight w:val="0"/>
          <w:marTop w:val="0"/>
          <w:marBottom w:val="0"/>
          <w:divBdr>
            <w:top w:val="none" w:sz="0" w:space="0" w:color="auto"/>
            <w:left w:val="none" w:sz="0" w:space="0" w:color="auto"/>
            <w:bottom w:val="none" w:sz="0" w:space="0" w:color="auto"/>
            <w:right w:val="none" w:sz="0" w:space="0" w:color="auto"/>
          </w:divBdr>
          <w:divsChild>
            <w:div w:id="1699505439">
              <w:marLeft w:val="0"/>
              <w:marRight w:val="0"/>
              <w:marTop w:val="0"/>
              <w:marBottom w:val="0"/>
              <w:divBdr>
                <w:top w:val="none" w:sz="0" w:space="0" w:color="auto"/>
                <w:left w:val="none" w:sz="0" w:space="0" w:color="auto"/>
                <w:bottom w:val="none" w:sz="0" w:space="0" w:color="auto"/>
                <w:right w:val="none" w:sz="0" w:space="0" w:color="auto"/>
              </w:divBdr>
              <w:divsChild>
                <w:div w:id="627514896">
                  <w:marLeft w:val="0"/>
                  <w:marRight w:val="0"/>
                  <w:marTop w:val="0"/>
                  <w:marBottom w:val="0"/>
                  <w:divBdr>
                    <w:top w:val="none" w:sz="0" w:space="0" w:color="auto"/>
                    <w:left w:val="none" w:sz="0" w:space="0" w:color="auto"/>
                    <w:bottom w:val="none" w:sz="0" w:space="0" w:color="auto"/>
                    <w:right w:val="none" w:sz="0" w:space="0" w:color="auto"/>
                  </w:divBdr>
                  <w:divsChild>
                    <w:div w:id="20484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05251">
          <w:marLeft w:val="0"/>
          <w:marRight w:val="0"/>
          <w:marTop w:val="0"/>
          <w:marBottom w:val="0"/>
          <w:divBdr>
            <w:top w:val="none" w:sz="0" w:space="0" w:color="auto"/>
            <w:left w:val="none" w:sz="0" w:space="0" w:color="auto"/>
            <w:bottom w:val="none" w:sz="0" w:space="0" w:color="auto"/>
            <w:right w:val="none" w:sz="0" w:space="0" w:color="auto"/>
          </w:divBdr>
          <w:divsChild>
            <w:div w:id="96216629">
              <w:marLeft w:val="0"/>
              <w:marRight w:val="0"/>
              <w:marTop w:val="0"/>
              <w:marBottom w:val="0"/>
              <w:divBdr>
                <w:top w:val="none" w:sz="0" w:space="0" w:color="auto"/>
                <w:left w:val="none" w:sz="0" w:space="0" w:color="auto"/>
                <w:bottom w:val="none" w:sz="0" w:space="0" w:color="auto"/>
                <w:right w:val="none" w:sz="0" w:space="0" w:color="auto"/>
              </w:divBdr>
              <w:divsChild>
                <w:div w:id="26293435">
                  <w:marLeft w:val="0"/>
                  <w:marRight w:val="150"/>
                  <w:marTop w:val="0"/>
                  <w:marBottom w:val="0"/>
                  <w:divBdr>
                    <w:top w:val="none" w:sz="0" w:space="0" w:color="auto"/>
                    <w:left w:val="none" w:sz="0" w:space="0" w:color="auto"/>
                    <w:bottom w:val="none" w:sz="0" w:space="0" w:color="auto"/>
                    <w:right w:val="none" w:sz="0" w:space="0" w:color="auto"/>
                  </w:divBdr>
                  <w:divsChild>
                    <w:div w:id="341395374">
                      <w:marLeft w:val="0"/>
                      <w:marRight w:val="0"/>
                      <w:marTop w:val="0"/>
                      <w:marBottom w:val="0"/>
                      <w:divBdr>
                        <w:top w:val="none" w:sz="0" w:space="0" w:color="auto"/>
                        <w:left w:val="none" w:sz="0" w:space="0" w:color="auto"/>
                        <w:bottom w:val="none" w:sz="0" w:space="0" w:color="auto"/>
                        <w:right w:val="none" w:sz="0" w:space="0" w:color="auto"/>
                      </w:divBdr>
                    </w:div>
                  </w:divsChild>
                </w:div>
                <w:div w:id="1968850572">
                  <w:marLeft w:val="0"/>
                  <w:marRight w:val="0"/>
                  <w:marTop w:val="0"/>
                  <w:marBottom w:val="0"/>
                  <w:divBdr>
                    <w:top w:val="none" w:sz="0" w:space="0" w:color="auto"/>
                    <w:left w:val="none" w:sz="0" w:space="0" w:color="auto"/>
                    <w:bottom w:val="none" w:sz="0" w:space="0" w:color="auto"/>
                    <w:right w:val="none" w:sz="0" w:space="0" w:color="auto"/>
                  </w:divBdr>
                  <w:divsChild>
                    <w:div w:id="1945764306">
                      <w:marLeft w:val="0"/>
                      <w:marRight w:val="0"/>
                      <w:marTop w:val="0"/>
                      <w:marBottom w:val="0"/>
                      <w:divBdr>
                        <w:top w:val="none" w:sz="0" w:space="0" w:color="auto"/>
                        <w:left w:val="none" w:sz="0" w:space="0" w:color="auto"/>
                        <w:bottom w:val="none" w:sz="0" w:space="0" w:color="auto"/>
                        <w:right w:val="none" w:sz="0" w:space="0" w:color="auto"/>
                      </w:divBdr>
                    </w:div>
                    <w:div w:id="1272780871">
                      <w:marLeft w:val="0"/>
                      <w:marRight w:val="0"/>
                      <w:marTop w:val="0"/>
                      <w:marBottom w:val="0"/>
                      <w:divBdr>
                        <w:top w:val="none" w:sz="0" w:space="0" w:color="auto"/>
                        <w:left w:val="none" w:sz="0" w:space="0" w:color="auto"/>
                        <w:bottom w:val="none" w:sz="0" w:space="0" w:color="auto"/>
                        <w:right w:val="none" w:sz="0" w:space="0" w:color="auto"/>
                      </w:divBdr>
                    </w:div>
                    <w:div w:id="20067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0971CD-F6AE-40C3-8F57-DDCD181A5636}"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US"/>
        </a:p>
      </dgm:t>
    </dgm:pt>
    <dgm:pt modelId="{5B128EDD-9FAA-42B8-B020-F70D0CBDE91D}">
      <dgm:prSet phldrT="[Text]" custT="1"/>
      <dgm:spPr/>
      <dgm:t>
        <a:bodyPr/>
        <a:lstStyle/>
        <a:p>
          <a:pPr>
            <a:buClrTx/>
            <a:buSzTx/>
            <a:buFontTx/>
            <a:buNone/>
          </a:pPr>
          <a:r>
            <a:rPr lang="en-US" sz="1150" dirty="0">
              <a:latin typeface="Lato" panose="020F0502020204030203" pitchFamily="34" charset="0"/>
            </a:rPr>
            <a:t>Expanded roles and engagement of NNIP Network. </a:t>
          </a:r>
        </a:p>
      </dgm:t>
    </dgm:pt>
    <dgm:pt modelId="{EABD7A42-344A-4435-B5EF-5819FCB6724A}" type="parTrans" cxnId="{2E9743FF-DCC2-4BDA-A83F-6BA775AB7E43}">
      <dgm:prSet/>
      <dgm:spPr/>
      <dgm:t>
        <a:bodyPr/>
        <a:lstStyle/>
        <a:p>
          <a:endParaRPr lang="en-US"/>
        </a:p>
      </dgm:t>
    </dgm:pt>
    <dgm:pt modelId="{98D581AB-4E22-4F12-B4BE-D8EAFC030DC7}" type="sibTrans" cxnId="{2E9743FF-DCC2-4BDA-A83F-6BA775AB7E43}">
      <dgm:prSet/>
      <dgm:spPr/>
      <dgm:t>
        <a:bodyPr/>
        <a:lstStyle/>
        <a:p>
          <a:endParaRPr lang="en-US"/>
        </a:p>
      </dgm:t>
    </dgm:pt>
    <dgm:pt modelId="{9332DAE3-B040-4788-A2C7-FAB863977418}">
      <dgm:prSet phldrT="[Text]" custT="1"/>
      <dgm:spPr/>
      <dgm:t>
        <a:bodyPr/>
        <a:lstStyle/>
        <a:p>
          <a:pPr>
            <a:buClrTx/>
            <a:buSzTx/>
            <a:buFontTx/>
            <a:buNone/>
          </a:pPr>
          <a:r>
            <a:rPr lang="en-US" sz="1150" dirty="0">
              <a:latin typeface="Lato" panose="020F0502020204030203" pitchFamily="34" charset="0"/>
            </a:rPr>
            <a:t>Strengthen the exchange between NNIP &amp; Urban Institute.</a:t>
          </a:r>
        </a:p>
      </dgm:t>
    </dgm:pt>
    <dgm:pt modelId="{E2020531-FBF6-4B75-A572-08905FB00924}" type="parTrans" cxnId="{4E7680A9-1E68-4173-BF59-865FC28AEFC6}">
      <dgm:prSet/>
      <dgm:spPr/>
      <dgm:t>
        <a:bodyPr/>
        <a:lstStyle/>
        <a:p>
          <a:endParaRPr lang="en-US"/>
        </a:p>
      </dgm:t>
    </dgm:pt>
    <dgm:pt modelId="{ABCCE5AE-7089-4E88-839E-F95E5F008505}" type="sibTrans" cxnId="{4E7680A9-1E68-4173-BF59-865FC28AEFC6}">
      <dgm:prSet/>
      <dgm:spPr/>
      <dgm:t>
        <a:bodyPr/>
        <a:lstStyle/>
        <a:p>
          <a:endParaRPr lang="en-US"/>
        </a:p>
      </dgm:t>
    </dgm:pt>
    <dgm:pt modelId="{84ECAA48-6D1A-4A84-8874-63596317C6C3}">
      <dgm:prSet phldrT="[Text]" custT="1"/>
      <dgm:spPr/>
      <dgm:t>
        <a:bodyPr/>
        <a:lstStyle/>
        <a:p>
          <a:pPr>
            <a:buClrTx/>
            <a:buSzTx/>
            <a:buFontTx/>
            <a:buNone/>
          </a:pPr>
          <a:r>
            <a:rPr lang="en-US" sz="1150" dirty="0">
              <a:latin typeface="Lato" panose="020F0502020204030203" pitchFamily="34" charset="0"/>
            </a:rPr>
            <a:t>Upgrade the infrastruct-ure to transform NNIP.</a:t>
          </a:r>
        </a:p>
      </dgm:t>
    </dgm:pt>
    <dgm:pt modelId="{A20E75B4-FB6A-487B-A511-85069A2E8072}" type="parTrans" cxnId="{3C2274D9-401A-476A-AD23-E75E69935F7D}">
      <dgm:prSet/>
      <dgm:spPr/>
      <dgm:t>
        <a:bodyPr/>
        <a:lstStyle/>
        <a:p>
          <a:endParaRPr lang="en-US"/>
        </a:p>
      </dgm:t>
    </dgm:pt>
    <dgm:pt modelId="{595E29C4-7AE6-4AE4-96A8-A6E694CE04DA}" type="sibTrans" cxnId="{3C2274D9-401A-476A-AD23-E75E69935F7D}">
      <dgm:prSet/>
      <dgm:spPr/>
      <dgm:t>
        <a:bodyPr/>
        <a:lstStyle/>
        <a:p>
          <a:endParaRPr lang="en-US"/>
        </a:p>
      </dgm:t>
    </dgm:pt>
    <dgm:pt modelId="{0029DC32-877E-4864-9A51-4FEDC59A6B05}">
      <dgm:prSet phldrT="[Text]" custT="1"/>
      <dgm:spPr/>
      <dgm:t>
        <a:bodyPr/>
        <a:lstStyle/>
        <a:p>
          <a:pPr>
            <a:buFont typeface="+mj-lt"/>
            <a:buAutoNum type="arabicPeriod"/>
          </a:pPr>
          <a:r>
            <a:rPr lang="en-US" sz="1150" dirty="0">
              <a:latin typeface="Lato" panose="020F0502020204030203" pitchFamily="34" charset="0"/>
            </a:rPr>
            <a:t>Increase understanding of the network’s approach and insights.</a:t>
          </a:r>
        </a:p>
      </dgm:t>
    </dgm:pt>
    <dgm:pt modelId="{8D46F323-D7DA-476B-90C6-0D7169FAF7AD}" type="parTrans" cxnId="{9B7C2588-B961-4A19-B990-C3C5F08977D1}">
      <dgm:prSet/>
      <dgm:spPr/>
      <dgm:t>
        <a:bodyPr/>
        <a:lstStyle/>
        <a:p>
          <a:endParaRPr lang="en-US"/>
        </a:p>
      </dgm:t>
    </dgm:pt>
    <dgm:pt modelId="{3A1958E9-CDD8-421D-B4D2-717790F46D6C}" type="sibTrans" cxnId="{9B7C2588-B961-4A19-B990-C3C5F08977D1}">
      <dgm:prSet/>
      <dgm:spPr/>
      <dgm:t>
        <a:bodyPr/>
        <a:lstStyle/>
        <a:p>
          <a:endParaRPr lang="en-US"/>
        </a:p>
      </dgm:t>
    </dgm:pt>
    <dgm:pt modelId="{5B947E31-9FB0-42B5-BB19-6274BCE2A013}">
      <dgm:prSet phldrT="[Text]" custT="1"/>
      <dgm:spPr/>
      <dgm:t>
        <a:bodyPr/>
        <a:lstStyle/>
        <a:p>
          <a:pPr>
            <a:buFont typeface="+mj-lt"/>
            <a:buAutoNum type="arabicPeriod"/>
          </a:pPr>
          <a:r>
            <a:rPr lang="en-US" sz="1150" dirty="0">
              <a:latin typeface="Lato" panose="020F0502020204030203" pitchFamily="34" charset="0"/>
            </a:rPr>
            <a:t>Resource the plan with diversified funding. </a:t>
          </a:r>
        </a:p>
      </dgm:t>
    </dgm:pt>
    <dgm:pt modelId="{35997B13-E710-48D7-A0B6-2CB87F656F2C}" type="parTrans" cxnId="{8C7FA9A8-228C-45CB-B869-D02140576FDD}">
      <dgm:prSet/>
      <dgm:spPr/>
      <dgm:t>
        <a:bodyPr/>
        <a:lstStyle/>
        <a:p>
          <a:endParaRPr lang="en-US"/>
        </a:p>
      </dgm:t>
    </dgm:pt>
    <dgm:pt modelId="{1884ADC7-B0A0-4B5B-AC57-61E96BD9002E}" type="sibTrans" cxnId="{8C7FA9A8-228C-45CB-B869-D02140576FDD}">
      <dgm:prSet/>
      <dgm:spPr/>
      <dgm:t>
        <a:bodyPr/>
        <a:lstStyle/>
        <a:p>
          <a:endParaRPr lang="en-US"/>
        </a:p>
      </dgm:t>
    </dgm:pt>
    <dgm:pt modelId="{D4D2A661-7F02-449C-A009-FB7B232AE113}" type="pres">
      <dgm:prSet presAssocID="{BF0971CD-F6AE-40C3-8F57-DDCD181A5636}" presName="Name0" presStyleCnt="0">
        <dgm:presLayoutVars>
          <dgm:chPref val="1"/>
          <dgm:dir/>
          <dgm:animOne val="branch"/>
          <dgm:animLvl val="lvl"/>
          <dgm:resizeHandles/>
        </dgm:presLayoutVars>
      </dgm:prSet>
      <dgm:spPr/>
    </dgm:pt>
    <dgm:pt modelId="{AD48FFCC-7CE1-4031-B61A-37107F1BE080}" type="pres">
      <dgm:prSet presAssocID="{5B128EDD-9FAA-42B8-B020-F70D0CBDE91D}" presName="vertOne" presStyleCnt="0"/>
      <dgm:spPr/>
    </dgm:pt>
    <dgm:pt modelId="{86AF3F0D-B3D6-4E2C-9E78-C422E6FCF594}" type="pres">
      <dgm:prSet presAssocID="{5B128EDD-9FAA-42B8-B020-F70D0CBDE91D}" presName="txOne" presStyleLbl="node0" presStyleIdx="0" presStyleCnt="5">
        <dgm:presLayoutVars>
          <dgm:chPref val="3"/>
        </dgm:presLayoutVars>
      </dgm:prSet>
      <dgm:spPr/>
    </dgm:pt>
    <dgm:pt modelId="{ECF19997-DC0F-46EF-87CE-0EC5C7DB5AB7}" type="pres">
      <dgm:prSet presAssocID="{5B128EDD-9FAA-42B8-B020-F70D0CBDE91D}" presName="horzOne" presStyleCnt="0"/>
      <dgm:spPr/>
    </dgm:pt>
    <dgm:pt modelId="{5B8B5F40-D3D0-414B-8585-4294EAEF6958}" type="pres">
      <dgm:prSet presAssocID="{98D581AB-4E22-4F12-B4BE-D8EAFC030DC7}" presName="sibSpaceOne" presStyleCnt="0"/>
      <dgm:spPr/>
    </dgm:pt>
    <dgm:pt modelId="{B1A384D0-C038-4E61-95D5-E6346D824DBE}" type="pres">
      <dgm:prSet presAssocID="{9332DAE3-B040-4788-A2C7-FAB863977418}" presName="vertOne" presStyleCnt="0"/>
      <dgm:spPr/>
    </dgm:pt>
    <dgm:pt modelId="{1EDDB947-61DC-4944-B8C3-AF7F4E1CEE27}" type="pres">
      <dgm:prSet presAssocID="{9332DAE3-B040-4788-A2C7-FAB863977418}" presName="txOne" presStyleLbl="node0" presStyleIdx="1" presStyleCnt="5">
        <dgm:presLayoutVars>
          <dgm:chPref val="3"/>
        </dgm:presLayoutVars>
      </dgm:prSet>
      <dgm:spPr/>
    </dgm:pt>
    <dgm:pt modelId="{99A8F9CC-D373-4380-A493-738407D43343}" type="pres">
      <dgm:prSet presAssocID="{9332DAE3-B040-4788-A2C7-FAB863977418}" presName="horzOne" presStyleCnt="0"/>
      <dgm:spPr/>
    </dgm:pt>
    <dgm:pt modelId="{3F3DF08B-5477-45D6-9F2C-4B816502AC95}" type="pres">
      <dgm:prSet presAssocID="{ABCCE5AE-7089-4E88-839E-F95E5F008505}" presName="sibSpaceOne" presStyleCnt="0"/>
      <dgm:spPr/>
    </dgm:pt>
    <dgm:pt modelId="{8DC24315-A877-4800-B2BF-C2D4D0FC710B}" type="pres">
      <dgm:prSet presAssocID="{84ECAA48-6D1A-4A84-8874-63596317C6C3}" presName="vertOne" presStyleCnt="0"/>
      <dgm:spPr/>
    </dgm:pt>
    <dgm:pt modelId="{E01584DB-8ECF-483F-BBD7-5351B96479C4}" type="pres">
      <dgm:prSet presAssocID="{84ECAA48-6D1A-4A84-8874-63596317C6C3}" presName="txOne" presStyleLbl="node0" presStyleIdx="2" presStyleCnt="5" custScaleX="103644">
        <dgm:presLayoutVars>
          <dgm:chPref val="3"/>
        </dgm:presLayoutVars>
      </dgm:prSet>
      <dgm:spPr/>
    </dgm:pt>
    <dgm:pt modelId="{46272D8B-693D-4399-ADC4-B983E079C79B}" type="pres">
      <dgm:prSet presAssocID="{84ECAA48-6D1A-4A84-8874-63596317C6C3}" presName="horzOne" presStyleCnt="0"/>
      <dgm:spPr/>
    </dgm:pt>
    <dgm:pt modelId="{DC208904-F396-4409-9750-DD78135E4BC9}" type="pres">
      <dgm:prSet presAssocID="{595E29C4-7AE6-4AE4-96A8-A6E694CE04DA}" presName="sibSpaceOne" presStyleCnt="0"/>
      <dgm:spPr/>
    </dgm:pt>
    <dgm:pt modelId="{3E3AADF2-26E6-403A-B5BC-D77031BF1E9C}" type="pres">
      <dgm:prSet presAssocID="{0029DC32-877E-4864-9A51-4FEDC59A6B05}" presName="vertOne" presStyleCnt="0"/>
      <dgm:spPr/>
    </dgm:pt>
    <dgm:pt modelId="{CC7D7B96-0D50-489C-BD27-E9779C3ED3D2}" type="pres">
      <dgm:prSet presAssocID="{0029DC32-877E-4864-9A51-4FEDC59A6B05}" presName="txOne" presStyleLbl="node0" presStyleIdx="3" presStyleCnt="5" custScaleX="112931">
        <dgm:presLayoutVars>
          <dgm:chPref val="3"/>
        </dgm:presLayoutVars>
      </dgm:prSet>
      <dgm:spPr/>
    </dgm:pt>
    <dgm:pt modelId="{1972CC42-B650-45AC-822B-8311556A20B7}" type="pres">
      <dgm:prSet presAssocID="{0029DC32-877E-4864-9A51-4FEDC59A6B05}" presName="horzOne" presStyleCnt="0"/>
      <dgm:spPr/>
    </dgm:pt>
    <dgm:pt modelId="{FE8BC8DD-6D16-43BA-B2DD-3C7EEEEB6537}" type="pres">
      <dgm:prSet presAssocID="{3A1958E9-CDD8-421D-B4D2-717790F46D6C}" presName="sibSpaceOne" presStyleCnt="0"/>
      <dgm:spPr/>
    </dgm:pt>
    <dgm:pt modelId="{EEA84EF6-4BDD-485F-9164-1B9C2B411541}" type="pres">
      <dgm:prSet presAssocID="{5B947E31-9FB0-42B5-BB19-6274BCE2A013}" presName="vertOne" presStyleCnt="0"/>
      <dgm:spPr/>
    </dgm:pt>
    <dgm:pt modelId="{3510112F-3987-4CF9-9EC9-330A20CC313A}" type="pres">
      <dgm:prSet presAssocID="{5B947E31-9FB0-42B5-BB19-6274BCE2A013}" presName="txOne" presStyleLbl="node0" presStyleIdx="4" presStyleCnt="5">
        <dgm:presLayoutVars>
          <dgm:chPref val="3"/>
        </dgm:presLayoutVars>
      </dgm:prSet>
      <dgm:spPr/>
    </dgm:pt>
    <dgm:pt modelId="{A8D2FC9D-3415-40DA-822E-293CD7E09EF3}" type="pres">
      <dgm:prSet presAssocID="{5B947E31-9FB0-42B5-BB19-6274BCE2A013}" presName="horzOne" presStyleCnt="0"/>
      <dgm:spPr/>
    </dgm:pt>
  </dgm:ptLst>
  <dgm:cxnLst>
    <dgm:cxn modelId="{5299982D-D963-43FA-8CA6-4CEDB3727469}" type="presOf" srcId="{0029DC32-877E-4864-9A51-4FEDC59A6B05}" destId="{CC7D7B96-0D50-489C-BD27-E9779C3ED3D2}" srcOrd="0" destOrd="0" presId="urn:microsoft.com/office/officeart/2005/8/layout/hierarchy4"/>
    <dgm:cxn modelId="{F2970050-EB99-45B7-B99E-27012FDDF2E3}" type="presOf" srcId="{BF0971CD-F6AE-40C3-8F57-DDCD181A5636}" destId="{D4D2A661-7F02-449C-A009-FB7B232AE113}" srcOrd="0" destOrd="0" presId="urn:microsoft.com/office/officeart/2005/8/layout/hierarchy4"/>
    <dgm:cxn modelId="{C2BD1E72-3D97-4220-B95C-946E8F2AE576}" type="presOf" srcId="{9332DAE3-B040-4788-A2C7-FAB863977418}" destId="{1EDDB947-61DC-4944-B8C3-AF7F4E1CEE27}" srcOrd="0" destOrd="0" presId="urn:microsoft.com/office/officeart/2005/8/layout/hierarchy4"/>
    <dgm:cxn modelId="{B18FFF53-0E04-49B8-822F-77098362F8DF}" type="presOf" srcId="{5B947E31-9FB0-42B5-BB19-6274BCE2A013}" destId="{3510112F-3987-4CF9-9EC9-330A20CC313A}" srcOrd="0" destOrd="0" presId="urn:microsoft.com/office/officeart/2005/8/layout/hierarchy4"/>
    <dgm:cxn modelId="{9B7C2588-B961-4A19-B990-C3C5F08977D1}" srcId="{BF0971CD-F6AE-40C3-8F57-DDCD181A5636}" destId="{0029DC32-877E-4864-9A51-4FEDC59A6B05}" srcOrd="3" destOrd="0" parTransId="{8D46F323-D7DA-476B-90C6-0D7169FAF7AD}" sibTransId="{3A1958E9-CDD8-421D-B4D2-717790F46D6C}"/>
    <dgm:cxn modelId="{415ABD9D-7AF1-4962-861B-97BF323DF945}" type="presOf" srcId="{84ECAA48-6D1A-4A84-8874-63596317C6C3}" destId="{E01584DB-8ECF-483F-BBD7-5351B96479C4}" srcOrd="0" destOrd="0" presId="urn:microsoft.com/office/officeart/2005/8/layout/hierarchy4"/>
    <dgm:cxn modelId="{8C7FA9A8-228C-45CB-B869-D02140576FDD}" srcId="{BF0971CD-F6AE-40C3-8F57-DDCD181A5636}" destId="{5B947E31-9FB0-42B5-BB19-6274BCE2A013}" srcOrd="4" destOrd="0" parTransId="{35997B13-E710-48D7-A0B6-2CB87F656F2C}" sibTransId="{1884ADC7-B0A0-4B5B-AC57-61E96BD9002E}"/>
    <dgm:cxn modelId="{4E7680A9-1E68-4173-BF59-865FC28AEFC6}" srcId="{BF0971CD-F6AE-40C3-8F57-DDCD181A5636}" destId="{9332DAE3-B040-4788-A2C7-FAB863977418}" srcOrd="1" destOrd="0" parTransId="{E2020531-FBF6-4B75-A572-08905FB00924}" sibTransId="{ABCCE5AE-7089-4E88-839E-F95E5F008505}"/>
    <dgm:cxn modelId="{3C2274D9-401A-476A-AD23-E75E69935F7D}" srcId="{BF0971CD-F6AE-40C3-8F57-DDCD181A5636}" destId="{84ECAA48-6D1A-4A84-8874-63596317C6C3}" srcOrd="2" destOrd="0" parTransId="{A20E75B4-FB6A-487B-A511-85069A2E8072}" sibTransId="{595E29C4-7AE6-4AE4-96A8-A6E694CE04DA}"/>
    <dgm:cxn modelId="{FFB355E8-0CFF-4F61-A954-7D8DF13EB7D2}" type="presOf" srcId="{5B128EDD-9FAA-42B8-B020-F70D0CBDE91D}" destId="{86AF3F0D-B3D6-4E2C-9E78-C422E6FCF594}" srcOrd="0" destOrd="0" presId="urn:microsoft.com/office/officeart/2005/8/layout/hierarchy4"/>
    <dgm:cxn modelId="{2E9743FF-DCC2-4BDA-A83F-6BA775AB7E43}" srcId="{BF0971CD-F6AE-40C3-8F57-DDCD181A5636}" destId="{5B128EDD-9FAA-42B8-B020-F70D0CBDE91D}" srcOrd="0" destOrd="0" parTransId="{EABD7A42-344A-4435-B5EF-5819FCB6724A}" sibTransId="{98D581AB-4E22-4F12-B4BE-D8EAFC030DC7}"/>
    <dgm:cxn modelId="{8D633E25-67B2-4B38-9D3A-AB9D6120B254}" type="presParOf" srcId="{D4D2A661-7F02-449C-A009-FB7B232AE113}" destId="{AD48FFCC-7CE1-4031-B61A-37107F1BE080}" srcOrd="0" destOrd="0" presId="urn:microsoft.com/office/officeart/2005/8/layout/hierarchy4"/>
    <dgm:cxn modelId="{A0E52222-CDB0-4627-983F-4D4B9903FF66}" type="presParOf" srcId="{AD48FFCC-7CE1-4031-B61A-37107F1BE080}" destId="{86AF3F0D-B3D6-4E2C-9E78-C422E6FCF594}" srcOrd="0" destOrd="0" presId="urn:microsoft.com/office/officeart/2005/8/layout/hierarchy4"/>
    <dgm:cxn modelId="{125F51C6-884E-44E5-A0C3-6789CFA6AB77}" type="presParOf" srcId="{AD48FFCC-7CE1-4031-B61A-37107F1BE080}" destId="{ECF19997-DC0F-46EF-87CE-0EC5C7DB5AB7}" srcOrd="1" destOrd="0" presId="urn:microsoft.com/office/officeart/2005/8/layout/hierarchy4"/>
    <dgm:cxn modelId="{79C61D92-388B-4288-A9CC-2F6141C1D772}" type="presParOf" srcId="{D4D2A661-7F02-449C-A009-FB7B232AE113}" destId="{5B8B5F40-D3D0-414B-8585-4294EAEF6958}" srcOrd="1" destOrd="0" presId="urn:microsoft.com/office/officeart/2005/8/layout/hierarchy4"/>
    <dgm:cxn modelId="{1FBCADB5-5CA2-48CB-8BE5-36CC0C7F3AC4}" type="presParOf" srcId="{D4D2A661-7F02-449C-A009-FB7B232AE113}" destId="{B1A384D0-C038-4E61-95D5-E6346D824DBE}" srcOrd="2" destOrd="0" presId="urn:microsoft.com/office/officeart/2005/8/layout/hierarchy4"/>
    <dgm:cxn modelId="{2FE7FE71-0D99-4885-9D3E-00D9139B187B}" type="presParOf" srcId="{B1A384D0-C038-4E61-95D5-E6346D824DBE}" destId="{1EDDB947-61DC-4944-B8C3-AF7F4E1CEE27}" srcOrd="0" destOrd="0" presId="urn:microsoft.com/office/officeart/2005/8/layout/hierarchy4"/>
    <dgm:cxn modelId="{290BFB45-F3C0-45C5-A628-E67BE2D4B2DB}" type="presParOf" srcId="{B1A384D0-C038-4E61-95D5-E6346D824DBE}" destId="{99A8F9CC-D373-4380-A493-738407D43343}" srcOrd="1" destOrd="0" presId="urn:microsoft.com/office/officeart/2005/8/layout/hierarchy4"/>
    <dgm:cxn modelId="{FF3D0D44-2D3E-45EC-85DA-A9725CA92ACE}" type="presParOf" srcId="{D4D2A661-7F02-449C-A009-FB7B232AE113}" destId="{3F3DF08B-5477-45D6-9F2C-4B816502AC95}" srcOrd="3" destOrd="0" presId="urn:microsoft.com/office/officeart/2005/8/layout/hierarchy4"/>
    <dgm:cxn modelId="{C21B1C20-AF16-484C-B173-7DEA1B28887F}" type="presParOf" srcId="{D4D2A661-7F02-449C-A009-FB7B232AE113}" destId="{8DC24315-A877-4800-B2BF-C2D4D0FC710B}" srcOrd="4" destOrd="0" presId="urn:microsoft.com/office/officeart/2005/8/layout/hierarchy4"/>
    <dgm:cxn modelId="{8D72BA07-B9FA-4796-B523-10D59B33E12A}" type="presParOf" srcId="{8DC24315-A877-4800-B2BF-C2D4D0FC710B}" destId="{E01584DB-8ECF-483F-BBD7-5351B96479C4}" srcOrd="0" destOrd="0" presId="urn:microsoft.com/office/officeart/2005/8/layout/hierarchy4"/>
    <dgm:cxn modelId="{B3700689-862C-4FEC-9133-9E0718FF41A6}" type="presParOf" srcId="{8DC24315-A877-4800-B2BF-C2D4D0FC710B}" destId="{46272D8B-693D-4399-ADC4-B983E079C79B}" srcOrd="1" destOrd="0" presId="urn:microsoft.com/office/officeart/2005/8/layout/hierarchy4"/>
    <dgm:cxn modelId="{6920D604-1665-4848-A51C-5909A4DFBFC6}" type="presParOf" srcId="{D4D2A661-7F02-449C-A009-FB7B232AE113}" destId="{DC208904-F396-4409-9750-DD78135E4BC9}" srcOrd="5" destOrd="0" presId="urn:microsoft.com/office/officeart/2005/8/layout/hierarchy4"/>
    <dgm:cxn modelId="{B8F96DBD-FA74-4085-B939-0B45E11E743A}" type="presParOf" srcId="{D4D2A661-7F02-449C-A009-FB7B232AE113}" destId="{3E3AADF2-26E6-403A-B5BC-D77031BF1E9C}" srcOrd="6" destOrd="0" presId="urn:microsoft.com/office/officeart/2005/8/layout/hierarchy4"/>
    <dgm:cxn modelId="{B322ABF8-C81C-4ECF-AC16-A252C8EEA615}" type="presParOf" srcId="{3E3AADF2-26E6-403A-B5BC-D77031BF1E9C}" destId="{CC7D7B96-0D50-489C-BD27-E9779C3ED3D2}" srcOrd="0" destOrd="0" presId="urn:microsoft.com/office/officeart/2005/8/layout/hierarchy4"/>
    <dgm:cxn modelId="{8F7A289D-A286-4965-A359-0EC7CC6949D5}" type="presParOf" srcId="{3E3AADF2-26E6-403A-B5BC-D77031BF1E9C}" destId="{1972CC42-B650-45AC-822B-8311556A20B7}" srcOrd="1" destOrd="0" presId="urn:microsoft.com/office/officeart/2005/8/layout/hierarchy4"/>
    <dgm:cxn modelId="{EB094712-8BA6-4BB0-8CF8-6B475D5A7DC5}" type="presParOf" srcId="{D4D2A661-7F02-449C-A009-FB7B232AE113}" destId="{FE8BC8DD-6D16-43BA-B2DD-3C7EEEEB6537}" srcOrd="7" destOrd="0" presId="urn:microsoft.com/office/officeart/2005/8/layout/hierarchy4"/>
    <dgm:cxn modelId="{C57E6500-B040-4178-B47E-9BADC8003FF5}" type="presParOf" srcId="{D4D2A661-7F02-449C-A009-FB7B232AE113}" destId="{EEA84EF6-4BDD-485F-9164-1B9C2B411541}" srcOrd="8" destOrd="0" presId="urn:microsoft.com/office/officeart/2005/8/layout/hierarchy4"/>
    <dgm:cxn modelId="{B0545E71-F97D-4AE7-8704-2F8E67A591DB}" type="presParOf" srcId="{EEA84EF6-4BDD-485F-9164-1B9C2B411541}" destId="{3510112F-3987-4CF9-9EC9-330A20CC313A}" srcOrd="0" destOrd="0" presId="urn:microsoft.com/office/officeart/2005/8/layout/hierarchy4"/>
    <dgm:cxn modelId="{CAAF6343-F702-4978-930C-C17063046667}" type="presParOf" srcId="{EEA84EF6-4BDD-485F-9164-1B9C2B411541}" destId="{A8D2FC9D-3415-40DA-822E-293CD7E09EF3}"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89DE65-D388-46EE-87E5-5A24E29590B8}"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7F936AE5-A1A2-47C2-AD89-00CF840462E0}">
      <dgm:prSet phldrT="[Text]" custT="1"/>
      <dgm:spPr/>
      <dgm:t>
        <a:bodyPr/>
        <a:lstStyle/>
        <a:p>
          <a:r>
            <a:rPr lang="en-US" sz="1300" dirty="0">
              <a:latin typeface="Arial" panose="020B0604020202020204" pitchFamily="34" charset="0"/>
              <a:cs typeface="Arial" panose="020B0604020202020204" pitchFamily="34" charset="0"/>
            </a:rPr>
            <a:t>National promotion &amp; investment in use of data</a:t>
          </a:r>
        </a:p>
      </dgm:t>
    </dgm:pt>
    <dgm:pt modelId="{14663A80-AA53-467B-A5B6-0CB679958598}" type="sibTrans" cxnId="{D722CD46-E330-4D35-BB07-FC22F03267CA}">
      <dgm:prSet/>
      <dgm:spPr/>
      <dgm:t>
        <a:bodyPr/>
        <a:lstStyle/>
        <a:p>
          <a:endParaRPr lang="en-US"/>
        </a:p>
      </dgm:t>
    </dgm:pt>
    <dgm:pt modelId="{DA9D5715-305C-465D-B3A3-8F542760C784}" type="parTrans" cxnId="{D722CD46-E330-4D35-BB07-FC22F03267CA}">
      <dgm:prSet/>
      <dgm:spPr/>
      <dgm:t>
        <a:bodyPr/>
        <a:lstStyle/>
        <a:p>
          <a:endParaRPr lang="en-US"/>
        </a:p>
      </dgm:t>
    </dgm:pt>
    <dgm:pt modelId="{2B01539D-B079-4BB5-8B85-444D28B8EB77}">
      <dgm:prSet custT="1"/>
      <dgm:spPr/>
      <dgm:t>
        <a:bodyPr/>
        <a:lstStyle/>
        <a:p>
          <a:r>
            <a:rPr lang="en-US" sz="1300" dirty="0">
              <a:latin typeface="Arial" panose="020B0604020202020204" pitchFamily="34" charset="0"/>
              <a:cs typeface="Arial" panose="020B0604020202020204" pitchFamily="34" charset="0"/>
            </a:rPr>
            <a:t>Impact on local policy &amp; practice</a:t>
          </a:r>
        </a:p>
      </dgm:t>
    </dgm:pt>
    <dgm:pt modelId="{A5338B0F-FCC7-49EA-8A0A-1E1A6BF4913D}" type="parTrans" cxnId="{89F6C52C-AE50-46C5-B83A-A51BA34CF7D3}">
      <dgm:prSet/>
      <dgm:spPr/>
      <dgm:t>
        <a:bodyPr/>
        <a:lstStyle/>
        <a:p>
          <a:endParaRPr lang="en-US"/>
        </a:p>
      </dgm:t>
    </dgm:pt>
    <dgm:pt modelId="{7EE6EC96-D95D-4552-9046-5BFB683C0C05}" type="sibTrans" cxnId="{89F6C52C-AE50-46C5-B83A-A51BA34CF7D3}">
      <dgm:prSet/>
      <dgm:spPr/>
      <dgm:t>
        <a:bodyPr/>
        <a:lstStyle/>
        <a:p>
          <a:endParaRPr lang="en-US"/>
        </a:p>
      </dgm:t>
    </dgm:pt>
    <dgm:pt modelId="{35CDA036-C628-4D4D-8FE0-12D47DB6F91C}">
      <dgm:prSet custT="1"/>
      <dgm:spPr/>
      <dgm:t>
        <a:bodyPr/>
        <a:lstStyle/>
        <a:p>
          <a:r>
            <a:rPr lang="en-US" sz="1300" dirty="0">
              <a:latin typeface="Arial" panose="020B0604020202020204" pitchFamily="34" charset="0"/>
              <a:cs typeface="Arial" panose="020B0604020202020204" pitchFamily="34" charset="0"/>
            </a:rPr>
            <a:t>Stronger, expanded NNIP network</a:t>
          </a:r>
        </a:p>
      </dgm:t>
    </dgm:pt>
    <dgm:pt modelId="{E189E8B1-E51B-4490-9DD4-A4BC99485549}" type="parTrans" cxnId="{72B3CF7D-86CF-4E26-9BAF-B86AAB4C1099}">
      <dgm:prSet/>
      <dgm:spPr/>
      <dgm:t>
        <a:bodyPr/>
        <a:lstStyle/>
        <a:p>
          <a:endParaRPr lang="en-US"/>
        </a:p>
      </dgm:t>
    </dgm:pt>
    <dgm:pt modelId="{CC7929C3-0B24-4E49-B850-F4FC5613977C}" type="sibTrans" cxnId="{72B3CF7D-86CF-4E26-9BAF-B86AAB4C1099}">
      <dgm:prSet/>
      <dgm:spPr/>
      <dgm:t>
        <a:bodyPr/>
        <a:lstStyle/>
        <a:p>
          <a:endParaRPr lang="en-US"/>
        </a:p>
      </dgm:t>
    </dgm:pt>
    <dgm:pt modelId="{F2FE6FC1-7BFB-4EF5-ACEA-78409D89BA2E}" type="pres">
      <dgm:prSet presAssocID="{2A89DE65-D388-46EE-87E5-5A24E29590B8}" presName="theList" presStyleCnt="0">
        <dgm:presLayoutVars>
          <dgm:dir/>
          <dgm:animLvl val="lvl"/>
          <dgm:resizeHandles val="exact"/>
        </dgm:presLayoutVars>
      </dgm:prSet>
      <dgm:spPr/>
    </dgm:pt>
    <dgm:pt modelId="{1A99533B-1051-4518-A99A-CA49441D9E31}" type="pres">
      <dgm:prSet presAssocID="{7F936AE5-A1A2-47C2-AD89-00CF840462E0}" presName="compNode" presStyleCnt="0"/>
      <dgm:spPr/>
    </dgm:pt>
    <dgm:pt modelId="{ECFFDFF5-FD91-4868-9D5C-59621A40BC40}" type="pres">
      <dgm:prSet presAssocID="{7F936AE5-A1A2-47C2-AD89-00CF840462E0}" presName="aNode" presStyleLbl="bgShp" presStyleIdx="0" presStyleCnt="3" custScaleY="84380"/>
      <dgm:spPr/>
    </dgm:pt>
    <dgm:pt modelId="{83448F24-79A8-46E9-87A3-AEE45CBDC5AA}" type="pres">
      <dgm:prSet presAssocID="{7F936AE5-A1A2-47C2-AD89-00CF840462E0}" presName="textNode" presStyleLbl="bgShp" presStyleIdx="0" presStyleCnt="3"/>
      <dgm:spPr/>
    </dgm:pt>
    <dgm:pt modelId="{F587256F-C12E-489D-84D9-38951B2F4FD1}" type="pres">
      <dgm:prSet presAssocID="{7F936AE5-A1A2-47C2-AD89-00CF840462E0}" presName="compChildNode" presStyleCnt="0"/>
      <dgm:spPr/>
    </dgm:pt>
    <dgm:pt modelId="{2EED1A68-B24A-420C-910C-D4C075E71F3C}" type="pres">
      <dgm:prSet presAssocID="{7F936AE5-A1A2-47C2-AD89-00CF840462E0}" presName="theInnerList" presStyleCnt="0"/>
      <dgm:spPr/>
    </dgm:pt>
    <dgm:pt modelId="{5C07534F-7C0B-495E-9119-E702B7A2AB11}" type="pres">
      <dgm:prSet presAssocID="{7F936AE5-A1A2-47C2-AD89-00CF840462E0}" presName="aSpace" presStyleCnt="0"/>
      <dgm:spPr/>
    </dgm:pt>
    <dgm:pt modelId="{6A8A6BBB-B09C-4E07-9431-D150917F756E}" type="pres">
      <dgm:prSet presAssocID="{2B01539D-B079-4BB5-8B85-444D28B8EB77}" presName="compNode" presStyleCnt="0"/>
      <dgm:spPr/>
    </dgm:pt>
    <dgm:pt modelId="{DE1ACFFE-C332-402F-AD57-D6153981D219}" type="pres">
      <dgm:prSet presAssocID="{2B01539D-B079-4BB5-8B85-444D28B8EB77}" presName="aNode" presStyleLbl="bgShp" presStyleIdx="1" presStyleCnt="3" custScaleY="84380"/>
      <dgm:spPr/>
    </dgm:pt>
    <dgm:pt modelId="{7AC1C423-E528-47E9-95AC-096F0CB52F6D}" type="pres">
      <dgm:prSet presAssocID="{2B01539D-B079-4BB5-8B85-444D28B8EB77}" presName="textNode" presStyleLbl="bgShp" presStyleIdx="1" presStyleCnt="3"/>
      <dgm:spPr/>
    </dgm:pt>
    <dgm:pt modelId="{49633862-94D5-477E-B073-32040D20712B}" type="pres">
      <dgm:prSet presAssocID="{2B01539D-B079-4BB5-8B85-444D28B8EB77}" presName="compChildNode" presStyleCnt="0"/>
      <dgm:spPr/>
    </dgm:pt>
    <dgm:pt modelId="{FF0C664F-2DFB-4AB0-972E-704F5F1E9C4D}" type="pres">
      <dgm:prSet presAssocID="{2B01539D-B079-4BB5-8B85-444D28B8EB77}" presName="theInnerList" presStyleCnt="0"/>
      <dgm:spPr/>
    </dgm:pt>
    <dgm:pt modelId="{86248BE8-13D5-432F-8842-862EFFC93F2C}" type="pres">
      <dgm:prSet presAssocID="{2B01539D-B079-4BB5-8B85-444D28B8EB77}" presName="aSpace" presStyleCnt="0"/>
      <dgm:spPr/>
    </dgm:pt>
    <dgm:pt modelId="{192632DB-02BD-4DA1-B339-1F9DB0FD3631}" type="pres">
      <dgm:prSet presAssocID="{35CDA036-C628-4D4D-8FE0-12D47DB6F91C}" presName="compNode" presStyleCnt="0"/>
      <dgm:spPr/>
    </dgm:pt>
    <dgm:pt modelId="{28025A7C-888E-4AC7-A960-9923DBA0D54D}" type="pres">
      <dgm:prSet presAssocID="{35CDA036-C628-4D4D-8FE0-12D47DB6F91C}" presName="aNode" presStyleLbl="bgShp" presStyleIdx="2" presStyleCnt="3" custScaleY="84380"/>
      <dgm:spPr/>
    </dgm:pt>
    <dgm:pt modelId="{5574ECB9-4CD9-4167-80CD-FAFE903C4960}" type="pres">
      <dgm:prSet presAssocID="{35CDA036-C628-4D4D-8FE0-12D47DB6F91C}" presName="textNode" presStyleLbl="bgShp" presStyleIdx="2" presStyleCnt="3"/>
      <dgm:spPr/>
    </dgm:pt>
    <dgm:pt modelId="{E6ED5BB7-491E-440B-9A91-6AE2EFA952BC}" type="pres">
      <dgm:prSet presAssocID="{35CDA036-C628-4D4D-8FE0-12D47DB6F91C}" presName="compChildNode" presStyleCnt="0"/>
      <dgm:spPr/>
    </dgm:pt>
    <dgm:pt modelId="{02A9FE30-7A77-4D98-89F5-BB41B1C15E30}" type="pres">
      <dgm:prSet presAssocID="{35CDA036-C628-4D4D-8FE0-12D47DB6F91C}" presName="theInnerList" presStyleCnt="0"/>
      <dgm:spPr/>
    </dgm:pt>
  </dgm:ptLst>
  <dgm:cxnLst>
    <dgm:cxn modelId="{6539AB0D-A16E-498B-A5A7-604EC0A5B211}" type="presOf" srcId="{35CDA036-C628-4D4D-8FE0-12D47DB6F91C}" destId="{5574ECB9-4CD9-4167-80CD-FAFE903C4960}" srcOrd="1" destOrd="0" presId="urn:microsoft.com/office/officeart/2005/8/layout/lProcess2"/>
    <dgm:cxn modelId="{0A8B8B0F-BE4C-4FE3-BA17-F3A0FC98A708}" type="presOf" srcId="{2A89DE65-D388-46EE-87E5-5A24E29590B8}" destId="{F2FE6FC1-7BFB-4EF5-ACEA-78409D89BA2E}" srcOrd="0" destOrd="0" presId="urn:microsoft.com/office/officeart/2005/8/layout/lProcess2"/>
    <dgm:cxn modelId="{D7F52E1C-3264-4E8F-811D-A5F55F3BD1E9}" type="presOf" srcId="{2B01539D-B079-4BB5-8B85-444D28B8EB77}" destId="{7AC1C423-E528-47E9-95AC-096F0CB52F6D}" srcOrd="1" destOrd="0" presId="urn:microsoft.com/office/officeart/2005/8/layout/lProcess2"/>
    <dgm:cxn modelId="{89F6C52C-AE50-46C5-B83A-A51BA34CF7D3}" srcId="{2A89DE65-D388-46EE-87E5-5A24E29590B8}" destId="{2B01539D-B079-4BB5-8B85-444D28B8EB77}" srcOrd="1" destOrd="0" parTransId="{A5338B0F-FCC7-49EA-8A0A-1E1A6BF4913D}" sibTransId="{7EE6EC96-D95D-4552-9046-5BFB683C0C05}"/>
    <dgm:cxn modelId="{D722CD46-E330-4D35-BB07-FC22F03267CA}" srcId="{2A89DE65-D388-46EE-87E5-5A24E29590B8}" destId="{7F936AE5-A1A2-47C2-AD89-00CF840462E0}" srcOrd="0" destOrd="0" parTransId="{DA9D5715-305C-465D-B3A3-8F542760C784}" sibTransId="{14663A80-AA53-467B-A5B6-0CB679958598}"/>
    <dgm:cxn modelId="{6F36006A-96A6-4A64-9A42-493CADB8956D}" type="presOf" srcId="{35CDA036-C628-4D4D-8FE0-12D47DB6F91C}" destId="{28025A7C-888E-4AC7-A960-9923DBA0D54D}" srcOrd="0" destOrd="0" presId="urn:microsoft.com/office/officeart/2005/8/layout/lProcess2"/>
    <dgm:cxn modelId="{72B3CF7D-86CF-4E26-9BAF-B86AAB4C1099}" srcId="{2A89DE65-D388-46EE-87E5-5A24E29590B8}" destId="{35CDA036-C628-4D4D-8FE0-12D47DB6F91C}" srcOrd="2" destOrd="0" parTransId="{E189E8B1-E51B-4490-9DD4-A4BC99485549}" sibTransId="{CC7929C3-0B24-4E49-B850-F4FC5613977C}"/>
    <dgm:cxn modelId="{DD0B22B6-3F50-4440-8A37-C9F243F78CA4}" type="presOf" srcId="{7F936AE5-A1A2-47C2-AD89-00CF840462E0}" destId="{83448F24-79A8-46E9-87A3-AEE45CBDC5AA}" srcOrd="1" destOrd="0" presId="urn:microsoft.com/office/officeart/2005/8/layout/lProcess2"/>
    <dgm:cxn modelId="{944696CB-FB2B-4936-AD3F-CAF9E26A860F}" type="presOf" srcId="{2B01539D-B079-4BB5-8B85-444D28B8EB77}" destId="{DE1ACFFE-C332-402F-AD57-D6153981D219}" srcOrd="0" destOrd="0" presId="urn:microsoft.com/office/officeart/2005/8/layout/lProcess2"/>
    <dgm:cxn modelId="{883380F8-D92D-49D9-A72E-B273E8C49768}" type="presOf" srcId="{7F936AE5-A1A2-47C2-AD89-00CF840462E0}" destId="{ECFFDFF5-FD91-4868-9D5C-59621A40BC40}" srcOrd="0" destOrd="0" presId="urn:microsoft.com/office/officeart/2005/8/layout/lProcess2"/>
    <dgm:cxn modelId="{C7ADCCC8-BDAB-46FD-8FE1-DA0D0E41AE7E}" type="presParOf" srcId="{F2FE6FC1-7BFB-4EF5-ACEA-78409D89BA2E}" destId="{1A99533B-1051-4518-A99A-CA49441D9E31}" srcOrd="0" destOrd="0" presId="urn:microsoft.com/office/officeart/2005/8/layout/lProcess2"/>
    <dgm:cxn modelId="{40249CAF-1ADF-4FBF-A061-4304846CF482}" type="presParOf" srcId="{1A99533B-1051-4518-A99A-CA49441D9E31}" destId="{ECFFDFF5-FD91-4868-9D5C-59621A40BC40}" srcOrd="0" destOrd="0" presId="urn:microsoft.com/office/officeart/2005/8/layout/lProcess2"/>
    <dgm:cxn modelId="{571D6C9C-1772-4263-BF47-D9AD734CB22E}" type="presParOf" srcId="{1A99533B-1051-4518-A99A-CA49441D9E31}" destId="{83448F24-79A8-46E9-87A3-AEE45CBDC5AA}" srcOrd="1" destOrd="0" presId="urn:microsoft.com/office/officeart/2005/8/layout/lProcess2"/>
    <dgm:cxn modelId="{E4170843-46FB-46E0-BE74-25C3890C3A5C}" type="presParOf" srcId="{1A99533B-1051-4518-A99A-CA49441D9E31}" destId="{F587256F-C12E-489D-84D9-38951B2F4FD1}" srcOrd="2" destOrd="0" presId="urn:microsoft.com/office/officeart/2005/8/layout/lProcess2"/>
    <dgm:cxn modelId="{98C8483C-E1F4-46DD-BC29-BEFA14525AAD}" type="presParOf" srcId="{F587256F-C12E-489D-84D9-38951B2F4FD1}" destId="{2EED1A68-B24A-420C-910C-D4C075E71F3C}" srcOrd="0" destOrd="0" presId="urn:microsoft.com/office/officeart/2005/8/layout/lProcess2"/>
    <dgm:cxn modelId="{7322EAF6-9513-4301-B815-0621B979451F}" type="presParOf" srcId="{F2FE6FC1-7BFB-4EF5-ACEA-78409D89BA2E}" destId="{5C07534F-7C0B-495E-9119-E702B7A2AB11}" srcOrd="1" destOrd="0" presId="urn:microsoft.com/office/officeart/2005/8/layout/lProcess2"/>
    <dgm:cxn modelId="{F042AFE7-DE7B-477A-8E8F-E5FA3F04E6F7}" type="presParOf" srcId="{F2FE6FC1-7BFB-4EF5-ACEA-78409D89BA2E}" destId="{6A8A6BBB-B09C-4E07-9431-D150917F756E}" srcOrd="2" destOrd="0" presId="urn:microsoft.com/office/officeart/2005/8/layout/lProcess2"/>
    <dgm:cxn modelId="{B0838320-37A2-425D-840C-F514E5AB4BBB}" type="presParOf" srcId="{6A8A6BBB-B09C-4E07-9431-D150917F756E}" destId="{DE1ACFFE-C332-402F-AD57-D6153981D219}" srcOrd="0" destOrd="0" presId="urn:microsoft.com/office/officeart/2005/8/layout/lProcess2"/>
    <dgm:cxn modelId="{BDD61908-AB21-44F2-B8B8-788D4326027F}" type="presParOf" srcId="{6A8A6BBB-B09C-4E07-9431-D150917F756E}" destId="{7AC1C423-E528-47E9-95AC-096F0CB52F6D}" srcOrd="1" destOrd="0" presId="urn:microsoft.com/office/officeart/2005/8/layout/lProcess2"/>
    <dgm:cxn modelId="{902EDDDB-1495-4397-A6A4-2B966F0E529C}" type="presParOf" srcId="{6A8A6BBB-B09C-4E07-9431-D150917F756E}" destId="{49633862-94D5-477E-B073-32040D20712B}" srcOrd="2" destOrd="0" presId="urn:microsoft.com/office/officeart/2005/8/layout/lProcess2"/>
    <dgm:cxn modelId="{93A43A22-F3C1-4988-A67F-1404BB6EAFD9}" type="presParOf" srcId="{49633862-94D5-477E-B073-32040D20712B}" destId="{FF0C664F-2DFB-4AB0-972E-704F5F1E9C4D}" srcOrd="0" destOrd="0" presId="urn:microsoft.com/office/officeart/2005/8/layout/lProcess2"/>
    <dgm:cxn modelId="{381E3E6D-BA93-4CAA-9EEA-E3410FBDAA8A}" type="presParOf" srcId="{F2FE6FC1-7BFB-4EF5-ACEA-78409D89BA2E}" destId="{86248BE8-13D5-432F-8842-862EFFC93F2C}" srcOrd="3" destOrd="0" presId="urn:microsoft.com/office/officeart/2005/8/layout/lProcess2"/>
    <dgm:cxn modelId="{4F1C8C02-5B98-4FD0-9556-081577814FFF}" type="presParOf" srcId="{F2FE6FC1-7BFB-4EF5-ACEA-78409D89BA2E}" destId="{192632DB-02BD-4DA1-B339-1F9DB0FD3631}" srcOrd="4" destOrd="0" presId="urn:microsoft.com/office/officeart/2005/8/layout/lProcess2"/>
    <dgm:cxn modelId="{B01AE862-44C3-4B99-AF9A-9D58A0848A02}" type="presParOf" srcId="{192632DB-02BD-4DA1-B339-1F9DB0FD3631}" destId="{28025A7C-888E-4AC7-A960-9923DBA0D54D}" srcOrd="0" destOrd="0" presId="urn:microsoft.com/office/officeart/2005/8/layout/lProcess2"/>
    <dgm:cxn modelId="{5148C8BC-8784-40EC-8F35-2F22A9616D6C}" type="presParOf" srcId="{192632DB-02BD-4DA1-B339-1F9DB0FD3631}" destId="{5574ECB9-4CD9-4167-80CD-FAFE903C4960}" srcOrd="1" destOrd="0" presId="urn:microsoft.com/office/officeart/2005/8/layout/lProcess2"/>
    <dgm:cxn modelId="{A59DE038-6DE7-4347-84F8-C45EB5B38698}" type="presParOf" srcId="{192632DB-02BD-4DA1-B339-1F9DB0FD3631}" destId="{E6ED5BB7-491E-440B-9A91-6AE2EFA952BC}" srcOrd="2" destOrd="0" presId="urn:microsoft.com/office/officeart/2005/8/layout/lProcess2"/>
    <dgm:cxn modelId="{38E77814-76D3-427B-8C71-8348B7AC4317}" type="presParOf" srcId="{E6ED5BB7-491E-440B-9A91-6AE2EFA952BC}" destId="{02A9FE30-7A77-4D98-89F5-BB41B1C15E30}" srcOrd="0"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AF3F0D-B3D6-4E2C-9E78-C422E6FCF594}">
      <dsp:nvSpPr>
        <dsp:cNvPr id="0" name=""/>
        <dsp:cNvSpPr/>
      </dsp:nvSpPr>
      <dsp:spPr>
        <a:xfrm>
          <a:off x="2711" y="0"/>
          <a:ext cx="1017203" cy="13500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11175">
            <a:lnSpc>
              <a:spcPct val="90000"/>
            </a:lnSpc>
            <a:spcBef>
              <a:spcPct val="0"/>
            </a:spcBef>
            <a:spcAft>
              <a:spcPct val="35000"/>
            </a:spcAft>
            <a:buClrTx/>
            <a:buSzTx/>
            <a:buFontTx/>
            <a:buNone/>
          </a:pPr>
          <a:r>
            <a:rPr lang="en-US" sz="1150" kern="1200" dirty="0">
              <a:latin typeface="Lato" panose="020F0502020204030203" pitchFamily="34" charset="0"/>
            </a:rPr>
            <a:t>Expanded roles and engagement of NNIP Network. </a:t>
          </a:r>
        </a:p>
      </dsp:txBody>
      <dsp:txXfrm>
        <a:off x="32504" y="29793"/>
        <a:ext cx="957617" cy="1290423"/>
      </dsp:txXfrm>
    </dsp:sp>
    <dsp:sp modelId="{1EDDB947-61DC-4944-B8C3-AF7F4E1CEE27}">
      <dsp:nvSpPr>
        <dsp:cNvPr id="0" name=""/>
        <dsp:cNvSpPr/>
      </dsp:nvSpPr>
      <dsp:spPr>
        <a:xfrm>
          <a:off x="1190804" y="0"/>
          <a:ext cx="1017203" cy="13500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11175">
            <a:lnSpc>
              <a:spcPct val="90000"/>
            </a:lnSpc>
            <a:spcBef>
              <a:spcPct val="0"/>
            </a:spcBef>
            <a:spcAft>
              <a:spcPct val="35000"/>
            </a:spcAft>
            <a:buClrTx/>
            <a:buSzTx/>
            <a:buFontTx/>
            <a:buNone/>
          </a:pPr>
          <a:r>
            <a:rPr lang="en-US" sz="1150" kern="1200" dirty="0">
              <a:latin typeface="Lato" panose="020F0502020204030203" pitchFamily="34" charset="0"/>
            </a:rPr>
            <a:t>Strengthen the exchange between NNIP &amp; Urban Institute.</a:t>
          </a:r>
        </a:p>
      </dsp:txBody>
      <dsp:txXfrm>
        <a:off x="1220597" y="29793"/>
        <a:ext cx="957617" cy="1290423"/>
      </dsp:txXfrm>
    </dsp:sp>
    <dsp:sp modelId="{E01584DB-8ECF-483F-BBD7-5351B96479C4}">
      <dsp:nvSpPr>
        <dsp:cNvPr id="0" name=""/>
        <dsp:cNvSpPr/>
      </dsp:nvSpPr>
      <dsp:spPr>
        <a:xfrm>
          <a:off x="2378897" y="0"/>
          <a:ext cx="1054269" cy="13500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11175">
            <a:lnSpc>
              <a:spcPct val="90000"/>
            </a:lnSpc>
            <a:spcBef>
              <a:spcPct val="0"/>
            </a:spcBef>
            <a:spcAft>
              <a:spcPct val="35000"/>
            </a:spcAft>
            <a:buClrTx/>
            <a:buSzTx/>
            <a:buFontTx/>
            <a:buNone/>
          </a:pPr>
          <a:r>
            <a:rPr lang="en-US" sz="1150" kern="1200" dirty="0">
              <a:latin typeface="Lato" panose="020F0502020204030203" pitchFamily="34" charset="0"/>
            </a:rPr>
            <a:t>Upgrade the infrastruct-ure to transform NNIP.</a:t>
          </a:r>
        </a:p>
      </dsp:txBody>
      <dsp:txXfrm>
        <a:off x="2409775" y="30878"/>
        <a:ext cx="992513" cy="1288253"/>
      </dsp:txXfrm>
    </dsp:sp>
    <dsp:sp modelId="{CC7D7B96-0D50-489C-BD27-E9779C3ED3D2}">
      <dsp:nvSpPr>
        <dsp:cNvPr id="0" name=""/>
        <dsp:cNvSpPr/>
      </dsp:nvSpPr>
      <dsp:spPr>
        <a:xfrm>
          <a:off x="3604057" y="0"/>
          <a:ext cx="1148737" cy="13500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11175">
            <a:lnSpc>
              <a:spcPct val="90000"/>
            </a:lnSpc>
            <a:spcBef>
              <a:spcPct val="0"/>
            </a:spcBef>
            <a:spcAft>
              <a:spcPct val="35000"/>
            </a:spcAft>
            <a:buFont typeface="+mj-lt"/>
            <a:buNone/>
          </a:pPr>
          <a:r>
            <a:rPr lang="en-US" sz="1150" kern="1200" dirty="0">
              <a:latin typeface="Lato" panose="020F0502020204030203" pitchFamily="34" charset="0"/>
            </a:rPr>
            <a:t>Increase understanding of the network’s approach and insights.</a:t>
          </a:r>
        </a:p>
      </dsp:txBody>
      <dsp:txXfrm>
        <a:off x="3637702" y="33645"/>
        <a:ext cx="1081447" cy="1282719"/>
      </dsp:txXfrm>
    </dsp:sp>
    <dsp:sp modelId="{3510112F-3987-4CF9-9EC9-330A20CC313A}">
      <dsp:nvSpPr>
        <dsp:cNvPr id="0" name=""/>
        <dsp:cNvSpPr/>
      </dsp:nvSpPr>
      <dsp:spPr>
        <a:xfrm>
          <a:off x="4923685" y="0"/>
          <a:ext cx="1017203" cy="13500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11175">
            <a:lnSpc>
              <a:spcPct val="90000"/>
            </a:lnSpc>
            <a:spcBef>
              <a:spcPct val="0"/>
            </a:spcBef>
            <a:spcAft>
              <a:spcPct val="35000"/>
            </a:spcAft>
            <a:buFont typeface="+mj-lt"/>
            <a:buNone/>
          </a:pPr>
          <a:r>
            <a:rPr lang="en-US" sz="1150" kern="1200" dirty="0">
              <a:latin typeface="Lato" panose="020F0502020204030203" pitchFamily="34" charset="0"/>
            </a:rPr>
            <a:t>Resource the plan with diversified funding. </a:t>
          </a:r>
        </a:p>
      </dsp:txBody>
      <dsp:txXfrm>
        <a:off x="4953478" y="29793"/>
        <a:ext cx="957617" cy="12904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FDFF5-FD91-4868-9D5C-59621A40BC40}">
      <dsp:nvSpPr>
        <dsp:cNvPr id="0" name=""/>
        <dsp:cNvSpPr/>
      </dsp:nvSpPr>
      <dsp:spPr>
        <a:xfrm>
          <a:off x="734" y="183000"/>
          <a:ext cx="1910581" cy="19771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latin typeface="Arial" panose="020B0604020202020204" pitchFamily="34" charset="0"/>
              <a:cs typeface="Arial" panose="020B0604020202020204" pitchFamily="34" charset="0"/>
            </a:rPr>
            <a:t>National promotion &amp; investment in use of data</a:t>
          </a:r>
        </a:p>
      </dsp:txBody>
      <dsp:txXfrm>
        <a:off x="734" y="183000"/>
        <a:ext cx="1910581" cy="593144"/>
      </dsp:txXfrm>
    </dsp:sp>
    <dsp:sp modelId="{DE1ACFFE-C332-402F-AD57-D6153981D219}">
      <dsp:nvSpPr>
        <dsp:cNvPr id="0" name=""/>
        <dsp:cNvSpPr/>
      </dsp:nvSpPr>
      <dsp:spPr>
        <a:xfrm>
          <a:off x="2054609" y="183000"/>
          <a:ext cx="1910581" cy="19771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latin typeface="Arial" panose="020B0604020202020204" pitchFamily="34" charset="0"/>
              <a:cs typeface="Arial" panose="020B0604020202020204" pitchFamily="34" charset="0"/>
            </a:rPr>
            <a:t>Impact on local policy &amp; practice</a:t>
          </a:r>
        </a:p>
      </dsp:txBody>
      <dsp:txXfrm>
        <a:off x="2054609" y="183000"/>
        <a:ext cx="1910581" cy="593144"/>
      </dsp:txXfrm>
    </dsp:sp>
    <dsp:sp modelId="{28025A7C-888E-4AC7-A960-9923DBA0D54D}">
      <dsp:nvSpPr>
        <dsp:cNvPr id="0" name=""/>
        <dsp:cNvSpPr/>
      </dsp:nvSpPr>
      <dsp:spPr>
        <a:xfrm>
          <a:off x="4108484" y="183000"/>
          <a:ext cx="1910581" cy="19771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latin typeface="Arial" panose="020B0604020202020204" pitchFamily="34" charset="0"/>
              <a:cs typeface="Arial" panose="020B0604020202020204" pitchFamily="34" charset="0"/>
            </a:rPr>
            <a:t>Stronger, expanded NNIP network</a:t>
          </a:r>
        </a:p>
      </dsp:txBody>
      <dsp:txXfrm>
        <a:off x="4108484" y="183000"/>
        <a:ext cx="1910581" cy="5931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BEEC5F-0D56-40D1-BCBA-CFF9FE55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Pettit, Kathryn</cp:lastModifiedBy>
  <cp:revision>6</cp:revision>
  <dcterms:created xsi:type="dcterms:W3CDTF">2023-09-01T16:01:00Z</dcterms:created>
  <dcterms:modified xsi:type="dcterms:W3CDTF">2023-09-14T16:45:00Z</dcterms:modified>
</cp:coreProperties>
</file>