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221EB4" w:rsidRPr="00876E01" w:rsidRDefault="00876E01">
      <w:pPr>
        <w:rPr>
          <w:rFonts w:ascii="Century Gothic" w:hAnsi="Century Gothic"/>
          <w:b/>
        </w:rPr>
      </w:pPr>
      <w:r w:rsidRPr="00876E01">
        <w:rPr>
          <w:rFonts w:ascii="Century Gothic" w:hAnsi="Century Gothic"/>
          <w:b/>
        </w:rPr>
        <w:t>Data for Promise Zones and Other Collective Impact Work</w:t>
      </w:r>
    </w:p>
    <w:p w:rsidR="00221EB4" w:rsidRPr="00876E01" w:rsidRDefault="00876E01">
      <w:pPr>
        <w:rPr>
          <w:rFonts w:ascii="Century Gothic" w:hAnsi="Century Gothic"/>
        </w:rPr>
      </w:pPr>
      <w:r w:rsidRPr="00876E01">
        <w:rPr>
          <w:rFonts w:ascii="Century Gothic" w:hAnsi="Century Gothic"/>
        </w:rPr>
        <w:t>Alexander Ballroom</w:t>
      </w:r>
    </w:p>
    <w:p w:rsidR="00221EB4" w:rsidRPr="00876E01" w:rsidRDefault="00876E01">
      <w:pPr>
        <w:rPr>
          <w:rFonts w:ascii="Century Gothic" w:hAnsi="Century Gothic"/>
        </w:rPr>
      </w:pPr>
      <w:r w:rsidRPr="00876E01">
        <w:rPr>
          <w:rFonts w:ascii="Century Gothic" w:hAnsi="Century Gothic"/>
        </w:rPr>
        <w:t>Leader: Matt Nowlin</w:t>
      </w:r>
    </w:p>
    <w:p w:rsidR="00221EB4" w:rsidRPr="00876E01" w:rsidRDefault="00876E01">
      <w:pPr>
        <w:rPr>
          <w:rFonts w:ascii="Century Gothic" w:hAnsi="Century Gothic"/>
        </w:rPr>
      </w:pPr>
      <w:r w:rsidRPr="00876E01">
        <w:rPr>
          <w:rFonts w:ascii="Century Gothic" w:hAnsi="Century Gothic"/>
        </w:rPr>
        <w:t>Notes: Rob Pitingolo</w:t>
      </w:r>
    </w:p>
    <w:p w:rsidR="00221EB4" w:rsidRPr="00876E01" w:rsidRDefault="00876E01">
      <w:pPr>
        <w:rPr>
          <w:rFonts w:ascii="Century Gothic" w:hAnsi="Century Gothic"/>
        </w:rPr>
      </w:pPr>
      <w:r w:rsidRPr="00876E01">
        <w:rPr>
          <w:rFonts w:ascii="Century Gothic" w:hAnsi="Century Gothic"/>
        </w:rPr>
        <w:t>Attendees: Nowlin, Goulding, Berg, Healy, Bellows, Li, Knott, Pitingolo, Abraham</w:t>
      </w:r>
      <w:bookmarkStart w:id="0" w:name="_GoBack"/>
      <w:bookmarkEnd w:id="0"/>
    </w:p>
    <w:p w:rsidR="00221EB4" w:rsidRPr="00876E01" w:rsidRDefault="00221EB4">
      <w:pPr>
        <w:rPr>
          <w:rFonts w:ascii="Century Gothic" w:hAnsi="Century Gothic"/>
        </w:rPr>
      </w:pPr>
    </w:p>
    <w:p w:rsidR="00221EB4" w:rsidRPr="00876E01" w:rsidRDefault="00876E01">
      <w:pPr>
        <w:rPr>
          <w:rFonts w:ascii="Century Gothic" w:hAnsi="Century Gothic"/>
        </w:rPr>
      </w:pPr>
      <w:r w:rsidRPr="00876E01">
        <w:rPr>
          <w:rFonts w:ascii="Century Gothic" w:hAnsi="Century Gothic"/>
        </w:rPr>
        <w:t>Berg: Promise zone is a 10 year federal designation. Allows neighborhoods to get bonus points on applications. Indy has always been low on ranking of federal funding. It’s a way to convene partners around 5 indicators (see handout). We’re 1 or 13 urban zon</w:t>
      </w:r>
      <w:r w:rsidRPr="00876E01">
        <w:rPr>
          <w:rFonts w:ascii="Century Gothic" w:hAnsi="Century Gothic"/>
        </w:rPr>
        <w:t>es. Urban is run by HUD, rural by USDA. We’ve brought together stakeholders to figure out how to evaluate the program. There is a renewed sense of interest from HUD. They want to make sure they’re getting their money's worth. It’s going to take a long time</w:t>
      </w:r>
      <w:r w:rsidRPr="00876E01">
        <w:rPr>
          <w:rFonts w:ascii="Century Gothic" w:hAnsi="Century Gothic"/>
        </w:rPr>
        <w:t xml:space="preserve"> to accomplish this, but what questions should we ask now to track over a long period of time. How do we pull in more quarterly and less annual data?</w:t>
      </w:r>
    </w:p>
    <w:p w:rsidR="00221EB4" w:rsidRPr="00876E01" w:rsidRDefault="00221EB4">
      <w:pPr>
        <w:rPr>
          <w:rFonts w:ascii="Century Gothic" w:hAnsi="Century Gothic"/>
        </w:rPr>
      </w:pPr>
    </w:p>
    <w:p w:rsidR="00221EB4" w:rsidRPr="00876E01" w:rsidRDefault="00876E01">
      <w:pPr>
        <w:rPr>
          <w:rFonts w:ascii="Century Gothic" w:hAnsi="Century Gothic"/>
        </w:rPr>
      </w:pPr>
      <w:r w:rsidRPr="00876E01">
        <w:rPr>
          <w:rFonts w:ascii="Century Gothic" w:hAnsi="Century Gothic"/>
        </w:rPr>
        <w:t>Nowlin: I thought we could talk about the basic struggle of narrowing down indicators to a useable set. W</w:t>
      </w:r>
      <w:r w:rsidRPr="00876E01">
        <w:rPr>
          <w:rFonts w:ascii="Century Gothic" w:hAnsi="Century Gothic"/>
        </w:rPr>
        <w:t xml:space="preserve">e’re thinking about direct survey data among people in the neighborhood. Then there’s stuff like ACS data, state </w:t>
      </w:r>
      <w:proofErr w:type="spellStart"/>
      <w:r w:rsidRPr="00876E01">
        <w:rPr>
          <w:rFonts w:ascii="Century Gothic" w:hAnsi="Century Gothic"/>
        </w:rPr>
        <w:t>ed</w:t>
      </w:r>
      <w:proofErr w:type="spellEnd"/>
      <w:r w:rsidRPr="00876E01">
        <w:rPr>
          <w:rFonts w:ascii="Century Gothic" w:hAnsi="Century Gothic"/>
        </w:rPr>
        <w:t xml:space="preserve"> </w:t>
      </w:r>
      <w:proofErr w:type="spellStart"/>
      <w:r w:rsidRPr="00876E01">
        <w:rPr>
          <w:rFonts w:ascii="Century Gothic" w:hAnsi="Century Gothic"/>
        </w:rPr>
        <w:t>dept</w:t>
      </w:r>
      <w:proofErr w:type="spellEnd"/>
      <w:r w:rsidRPr="00876E01">
        <w:rPr>
          <w:rFonts w:ascii="Century Gothic" w:hAnsi="Century Gothic"/>
        </w:rPr>
        <w:t xml:space="preserve">, where you might see outcomes. Each has issues. Perception data has sample size issues and question text. Over years the answers might </w:t>
      </w:r>
      <w:r w:rsidRPr="00876E01">
        <w:rPr>
          <w:rFonts w:ascii="Century Gothic" w:hAnsi="Century Gothic"/>
        </w:rPr>
        <w:t>change but so do the people served. So what is changed lives vs. changed demographics. The next level up, it’s hard to make sure data collection is accurate and timely. With Census and others the data is solid but it’s hard to know what the program actuall</w:t>
      </w:r>
      <w:r w:rsidRPr="00876E01">
        <w:rPr>
          <w:rFonts w:ascii="Century Gothic" w:hAnsi="Century Gothic"/>
        </w:rPr>
        <w:t>y did. So that’s the framework of problems.</w:t>
      </w:r>
    </w:p>
    <w:p w:rsidR="00221EB4" w:rsidRPr="00876E01" w:rsidRDefault="00221EB4">
      <w:pPr>
        <w:rPr>
          <w:rFonts w:ascii="Century Gothic" w:hAnsi="Century Gothic"/>
        </w:rPr>
      </w:pPr>
    </w:p>
    <w:p w:rsidR="00221EB4" w:rsidRPr="00876E01" w:rsidRDefault="00876E01">
      <w:pPr>
        <w:rPr>
          <w:rFonts w:ascii="Century Gothic" w:hAnsi="Century Gothic"/>
        </w:rPr>
      </w:pPr>
      <w:r w:rsidRPr="00876E01">
        <w:rPr>
          <w:rFonts w:ascii="Century Gothic" w:hAnsi="Century Gothic"/>
        </w:rPr>
        <w:t>Berg: West Philly zone has an open data platform. We are a nonprofit so we have less access to city systems. We have 8-12 systems in the city. What Philly did is use the open data platform to see how number of v</w:t>
      </w:r>
      <w:r w:rsidRPr="00876E01">
        <w:rPr>
          <w:rFonts w:ascii="Century Gothic" w:hAnsi="Century Gothic"/>
        </w:rPr>
        <w:t xml:space="preserve">acant houses or number of jobs changed. That’s good in some ways but not in others. </w:t>
      </w:r>
    </w:p>
    <w:p w:rsidR="00221EB4" w:rsidRPr="00876E01" w:rsidRDefault="00221EB4">
      <w:pPr>
        <w:rPr>
          <w:rFonts w:ascii="Century Gothic" w:hAnsi="Century Gothic"/>
        </w:rPr>
      </w:pPr>
    </w:p>
    <w:p w:rsidR="00221EB4" w:rsidRPr="00876E01" w:rsidRDefault="00876E01">
      <w:pPr>
        <w:rPr>
          <w:rFonts w:ascii="Century Gothic" w:hAnsi="Century Gothic"/>
        </w:rPr>
      </w:pPr>
      <w:r w:rsidRPr="00876E01">
        <w:rPr>
          <w:rFonts w:ascii="Century Gothic" w:hAnsi="Century Gothic"/>
        </w:rPr>
        <w:t>Nowlin: What’s it called?</w:t>
      </w:r>
    </w:p>
    <w:p w:rsidR="00221EB4" w:rsidRPr="00876E01" w:rsidRDefault="00221EB4">
      <w:pPr>
        <w:rPr>
          <w:rFonts w:ascii="Century Gothic" w:hAnsi="Century Gothic"/>
        </w:rPr>
      </w:pPr>
    </w:p>
    <w:p w:rsidR="00221EB4" w:rsidRPr="00876E01" w:rsidRDefault="00876E01">
      <w:pPr>
        <w:rPr>
          <w:rFonts w:ascii="Century Gothic" w:hAnsi="Century Gothic"/>
        </w:rPr>
      </w:pPr>
      <w:r w:rsidRPr="00876E01">
        <w:rPr>
          <w:rFonts w:ascii="Century Gothic" w:hAnsi="Century Gothic"/>
        </w:rPr>
        <w:t xml:space="preserve">Berg: West Philly open data. </w:t>
      </w:r>
    </w:p>
    <w:p w:rsidR="00221EB4" w:rsidRPr="00876E01" w:rsidRDefault="00221EB4">
      <w:pPr>
        <w:rPr>
          <w:rFonts w:ascii="Century Gothic" w:hAnsi="Century Gothic"/>
        </w:rPr>
      </w:pPr>
    </w:p>
    <w:p w:rsidR="00221EB4" w:rsidRPr="00876E01" w:rsidRDefault="00876E01">
      <w:pPr>
        <w:rPr>
          <w:rFonts w:ascii="Century Gothic" w:hAnsi="Century Gothic"/>
        </w:rPr>
      </w:pPr>
      <w:r w:rsidRPr="00876E01">
        <w:rPr>
          <w:rFonts w:ascii="Century Gothic" w:hAnsi="Century Gothic"/>
        </w:rPr>
        <w:t xml:space="preserve">Nowlin: Has anyone had experience with a process to narrow down indicators? </w:t>
      </w:r>
    </w:p>
    <w:p w:rsidR="00221EB4" w:rsidRPr="00876E01" w:rsidRDefault="00221EB4">
      <w:pPr>
        <w:rPr>
          <w:rFonts w:ascii="Century Gothic" w:hAnsi="Century Gothic"/>
        </w:rPr>
      </w:pPr>
    </w:p>
    <w:p w:rsidR="00221EB4" w:rsidRPr="00876E01" w:rsidRDefault="00876E01">
      <w:pPr>
        <w:rPr>
          <w:rFonts w:ascii="Century Gothic" w:hAnsi="Century Gothic"/>
        </w:rPr>
      </w:pPr>
      <w:r w:rsidRPr="00876E01">
        <w:rPr>
          <w:rFonts w:ascii="Century Gothic" w:hAnsi="Century Gothic"/>
        </w:rPr>
        <w:t>Knott: I’ve had the opposite. We w</w:t>
      </w:r>
      <w:r w:rsidRPr="00876E01">
        <w:rPr>
          <w:rFonts w:ascii="Century Gothic" w:hAnsi="Century Gothic"/>
        </w:rPr>
        <w:t>ere planning the Byrne grant. I developed great longitudinal data profiles. Special emphasis on crime and safety but also cleanliness and environment. By the end of year 3 I had tripled the number of indicators based on feedback from residents and funded p</w:t>
      </w:r>
      <w:r w:rsidRPr="00876E01">
        <w:rPr>
          <w:rFonts w:ascii="Century Gothic" w:hAnsi="Century Gothic"/>
        </w:rPr>
        <w:t>artners. They identified what’s actually important. We went in thinking we know what’s important and ended up making new indicators that we now report for the whole city not just the neighborhood.</w:t>
      </w:r>
    </w:p>
    <w:p w:rsidR="00221EB4" w:rsidRPr="00876E01" w:rsidRDefault="00221EB4">
      <w:pPr>
        <w:rPr>
          <w:rFonts w:ascii="Century Gothic" w:hAnsi="Century Gothic"/>
        </w:rPr>
      </w:pPr>
    </w:p>
    <w:p w:rsidR="00221EB4" w:rsidRPr="00876E01" w:rsidRDefault="00876E01">
      <w:pPr>
        <w:rPr>
          <w:rFonts w:ascii="Century Gothic" w:hAnsi="Century Gothic"/>
        </w:rPr>
      </w:pPr>
      <w:r w:rsidRPr="00876E01">
        <w:rPr>
          <w:rFonts w:ascii="Century Gothic" w:hAnsi="Century Gothic"/>
        </w:rPr>
        <w:t>Nowlin: what are they?</w:t>
      </w:r>
    </w:p>
    <w:p w:rsidR="00221EB4" w:rsidRPr="00876E01" w:rsidRDefault="00221EB4">
      <w:pPr>
        <w:rPr>
          <w:rFonts w:ascii="Century Gothic" w:hAnsi="Century Gothic"/>
        </w:rPr>
      </w:pPr>
    </w:p>
    <w:p w:rsidR="00221EB4" w:rsidRPr="00876E01" w:rsidRDefault="00876E01">
      <w:pPr>
        <w:rPr>
          <w:rFonts w:ascii="Century Gothic" w:hAnsi="Century Gothic"/>
        </w:rPr>
      </w:pPr>
      <w:r w:rsidRPr="00876E01">
        <w:rPr>
          <w:rFonts w:ascii="Century Gothic" w:hAnsi="Century Gothic"/>
        </w:rPr>
        <w:t>Knott: Property crime rate. Gun ho</w:t>
      </w:r>
      <w:r w:rsidRPr="00876E01">
        <w:rPr>
          <w:rFonts w:ascii="Century Gothic" w:hAnsi="Century Gothic"/>
        </w:rPr>
        <w:t xml:space="preserve">micide vs. other. We started publishing street light outages. Reports to 311 for lighting. It was always raised about crime because of street lights being out. </w:t>
      </w:r>
    </w:p>
    <w:p w:rsidR="00221EB4" w:rsidRPr="00876E01" w:rsidRDefault="00221EB4">
      <w:pPr>
        <w:rPr>
          <w:rFonts w:ascii="Century Gothic" w:hAnsi="Century Gothic"/>
        </w:rPr>
      </w:pPr>
    </w:p>
    <w:p w:rsidR="00221EB4" w:rsidRPr="00876E01" w:rsidRDefault="00876E01">
      <w:pPr>
        <w:rPr>
          <w:rFonts w:ascii="Century Gothic" w:hAnsi="Century Gothic"/>
        </w:rPr>
      </w:pPr>
      <w:r w:rsidRPr="00876E01">
        <w:rPr>
          <w:rFonts w:ascii="Century Gothic" w:hAnsi="Century Gothic"/>
        </w:rPr>
        <w:t>Nowlin: That’s a big issue here.</w:t>
      </w:r>
    </w:p>
    <w:p w:rsidR="00221EB4" w:rsidRPr="00876E01" w:rsidRDefault="00221EB4">
      <w:pPr>
        <w:rPr>
          <w:rFonts w:ascii="Century Gothic" w:hAnsi="Century Gothic"/>
        </w:rPr>
      </w:pPr>
    </w:p>
    <w:p w:rsidR="00221EB4" w:rsidRPr="00876E01" w:rsidRDefault="00876E01">
      <w:pPr>
        <w:rPr>
          <w:rFonts w:ascii="Century Gothic" w:hAnsi="Century Gothic"/>
        </w:rPr>
      </w:pPr>
      <w:r w:rsidRPr="00876E01">
        <w:rPr>
          <w:rFonts w:ascii="Century Gothic" w:hAnsi="Century Gothic"/>
        </w:rPr>
        <w:t xml:space="preserve">Knott: We have it from the open data portal. I started just </w:t>
      </w:r>
      <w:r w:rsidRPr="00876E01">
        <w:rPr>
          <w:rFonts w:ascii="Century Gothic" w:hAnsi="Century Gothic"/>
        </w:rPr>
        <w:t>downloaded it but have started making special requests that aren’t in there. We started using LEHD. For other projects we can look at employment by age. We have a robust open data portal, so with the report we started going on and pulling down crimes every</w:t>
      </w:r>
      <w:r w:rsidRPr="00876E01">
        <w:rPr>
          <w:rFonts w:ascii="Century Gothic" w:hAnsi="Century Gothic"/>
        </w:rPr>
        <w:t xml:space="preserve"> 2 weeks. 911 calls for service is live, so we are able to use that. Same thing with housing data. Code violations and vacant housing is published twice per month. We don’t struggle too much with lags. </w:t>
      </w:r>
    </w:p>
    <w:p w:rsidR="00221EB4" w:rsidRPr="00876E01" w:rsidRDefault="00221EB4">
      <w:pPr>
        <w:rPr>
          <w:rFonts w:ascii="Century Gothic" w:hAnsi="Century Gothic"/>
        </w:rPr>
      </w:pPr>
    </w:p>
    <w:p w:rsidR="00221EB4" w:rsidRPr="00876E01" w:rsidRDefault="00876E01">
      <w:pPr>
        <w:rPr>
          <w:rFonts w:ascii="Century Gothic" w:hAnsi="Century Gothic"/>
        </w:rPr>
      </w:pPr>
      <w:r w:rsidRPr="00876E01">
        <w:rPr>
          <w:rFonts w:ascii="Century Gothic" w:hAnsi="Century Gothic"/>
        </w:rPr>
        <w:t>Li: One of our projects is integration vision. Balti</w:t>
      </w:r>
      <w:r w:rsidRPr="00876E01">
        <w:rPr>
          <w:rFonts w:ascii="Century Gothic" w:hAnsi="Century Gothic"/>
        </w:rPr>
        <w:t>more is a city, SF is another location. We have been working with the cities on collective impact. We start at the top and do data training. It’s been helpful to have everyone on the same page and using the same dashboards so that you don’t have to learn a</w:t>
      </w:r>
      <w:r w:rsidRPr="00876E01">
        <w:rPr>
          <w:rFonts w:ascii="Century Gothic" w:hAnsi="Century Gothic"/>
        </w:rPr>
        <w:t xml:space="preserve"> bunch of different dashboards. </w:t>
      </w:r>
    </w:p>
    <w:p w:rsidR="00221EB4" w:rsidRPr="00876E01" w:rsidRDefault="00221EB4">
      <w:pPr>
        <w:rPr>
          <w:rFonts w:ascii="Century Gothic" w:hAnsi="Century Gothic"/>
        </w:rPr>
      </w:pPr>
    </w:p>
    <w:p w:rsidR="00221EB4" w:rsidRPr="00876E01" w:rsidRDefault="00876E01">
      <w:pPr>
        <w:rPr>
          <w:rFonts w:ascii="Century Gothic" w:hAnsi="Century Gothic"/>
        </w:rPr>
      </w:pPr>
      <w:r w:rsidRPr="00876E01">
        <w:rPr>
          <w:rFonts w:ascii="Century Gothic" w:hAnsi="Century Gothic"/>
        </w:rPr>
        <w:t>Knott: Most of our indicators are based on point level data. For ACS we have to do best fit to the Byrne neighborhoods. The city did buy special cuts of the 5 year ACS for their boundaries. We could compare it back to the 2000 and 2010. The neighborhoods d</w:t>
      </w:r>
      <w:r w:rsidRPr="00876E01">
        <w:rPr>
          <w:rFonts w:ascii="Century Gothic" w:hAnsi="Century Gothic"/>
        </w:rPr>
        <w:t xml:space="preserve">on’t follow census geographies. </w:t>
      </w:r>
    </w:p>
    <w:p w:rsidR="00221EB4" w:rsidRPr="00876E01" w:rsidRDefault="00221EB4">
      <w:pPr>
        <w:rPr>
          <w:rFonts w:ascii="Century Gothic" w:hAnsi="Century Gothic"/>
        </w:rPr>
      </w:pPr>
    </w:p>
    <w:p w:rsidR="00221EB4" w:rsidRPr="00876E01" w:rsidRDefault="00876E01">
      <w:pPr>
        <w:rPr>
          <w:rFonts w:ascii="Century Gothic" w:hAnsi="Century Gothic"/>
        </w:rPr>
      </w:pPr>
      <w:r w:rsidRPr="00876E01">
        <w:rPr>
          <w:rFonts w:ascii="Century Gothic" w:hAnsi="Century Gothic"/>
        </w:rPr>
        <w:t xml:space="preserve">Berg: We know all about that. </w:t>
      </w:r>
    </w:p>
    <w:p w:rsidR="00221EB4" w:rsidRPr="00876E01" w:rsidRDefault="00221EB4">
      <w:pPr>
        <w:rPr>
          <w:rFonts w:ascii="Century Gothic" w:hAnsi="Century Gothic"/>
        </w:rPr>
      </w:pPr>
    </w:p>
    <w:p w:rsidR="00221EB4" w:rsidRPr="00876E01" w:rsidRDefault="00876E01">
      <w:pPr>
        <w:rPr>
          <w:rFonts w:ascii="Century Gothic" w:hAnsi="Century Gothic"/>
        </w:rPr>
      </w:pPr>
      <w:r w:rsidRPr="00876E01">
        <w:rPr>
          <w:rFonts w:ascii="Century Gothic" w:hAnsi="Century Gothic"/>
        </w:rPr>
        <w:t xml:space="preserve">Knott: Health data is only at census tract. For the Byrne site it’s just 6 census tracts and the neighborhood is just a corner of each. We didn’t even want to try. Someone at the </w:t>
      </w:r>
      <w:proofErr w:type="spellStart"/>
      <w:r w:rsidRPr="00876E01">
        <w:rPr>
          <w:rFonts w:ascii="Century Gothic" w:hAnsi="Century Gothic"/>
        </w:rPr>
        <w:t>Bmore</w:t>
      </w:r>
      <w:proofErr w:type="spellEnd"/>
      <w:r w:rsidRPr="00876E01">
        <w:rPr>
          <w:rFonts w:ascii="Century Gothic" w:hAnsi="Century Gothic"/>
        </w:rPr>
        <w:t xml:space="preserve"> housi</w:t>
      </w:r>
      <w:r w:rsidRPr="00876E01">
        <w:rPr>
          <w:rFonts w:ascii="Century Gothic" w:hAnsi="Century Gothic"/>
        </w:rPr>
        <w:t xml:space="preserve">ng </w:t>
      </w:r>
      <w:proofErr w:type="spellStart"/>
      <w:r w:rsidRPr="00876E01">
        <w:rPr>
          <w:rFonts w:ascii="Century Gothic" w:hAnsi="Century Gothic"/>
        </w:rPr>
        <w:t>dept</w:t>
      </w:r>
      <w:proofErr w:type="spellEnd"/>
      <w:r w:rsidRPr="00876E01">
        <w:rPr>
          <w:rFonts w:ascii="Century Gothic" w:hAnsi="Century Gothic"/>
        </w:rPr>
        <w:t xml:space="preserve"> is interested in a proposal and application to overlap with the area. I’m excited. </w:t>
      </w:r>
    </w:p>
    <w:p w:rsidR="00221EB4" w:rsidRPr="00876E01" w:rsidRDefault="00221EB4">
      <w:pPr>
        <w:rPr>
          <w:rFonts w:ascii="Century Gothic" w:hAnsi="Century Gothic"/>
        </w:rPr>
      </w:pPr>
    </w:p>
    <w:p w:rsidR="00221EB4" w:rsidRPr="00876E01" w:rsidRDefault="00876E01">
      <w:pPr>
        <w:rPr>
          <w:rFonts w:ascii="Century Gothic" w:hAnsi="Century Gothic"/>
        </w:rPr>
      </w:pPr>
      <w:r w:rsidRPr="00876E01">
        <w:rPr>
          <w:rFonts w:ascii="Century Gothic" w:hAnsi="Century Gothic"/>
        </w:rPr>
        <w:t xml:space="preserve">Nowlin: When people were giving their opinion about indicators. Were those in public meetings? Neighborhood groups? How did you get feedback? </w:t>
      </w:r>
    </w:p>
    <w:p w:rsidR="00221EB4" w:rsidRPr="00876E01" w:rsidRDefault="00221EB4">
      <w:pPr>
        <w:rPr>
          <w:rFonts w:ascii="Century Gothic" w:hAnsi="Century Gothic"/>
        </w:rPr>
      </w:pPr>
    </w:p>
    <w:p w:rsidR="00221EB4" w:rsidRPr="00876E01" w:rsidRDefault="00876E01">
      <w:pPr>
        <w:rPr>
          <w:rFonts w:ascii="Century Gothic" w:hAnsi="Century Gothic"/>
        </w:rPr>
      </w:pPr>
      <w:r w:rsidRPr="00876E01">
        <w:rPr>
          <w:rFonts w:ascii="Century Gothic" w:hAnsi="Century Gothic"/>
        </w:rPr>
        <w:t>Knott: Sometimes an</w:t>
      </w:r>
      <w:r w:rsidRPr="00876E01">
        <w:rPr>
          <w:rFonts w:ascii="Century Gothic" w:hAnsi="Century Gothic"/>
        </w:rPr>
        <w:t>d community association meetings? I would give a recap of data and prepare a handout. Sometimes people would say ‘why are you talking about this’ or ‘I don’t care about certain things’. One of the issues is that the project is fluid and no one was saying t</w:t>
      </w:r>
      <w:r w:rsidRPr="00876E01">
        <w:rPr>
          <w:rFonts w:ascii="Century Gothic" w:hAnsi="Century Gothic"/>
        </w:rPr>
        <w:t xml:space="preserve">hat you can’t change your mind or amend your proposal. I had </w:t>
      </w:r>
      <w:r w:rsidRPr="00876E01">
        <w:rPr>
          <w:rFonts w:ascii="Century Gothic" w:hAnsi="Century Gothic"/>
        </w:rPr>
        <w:lastRenderedPageBreak/>
        <w:t>trainings to show stakeholders how to download data, map data, and connect them with resources. Then they feel more empowered like they’re working on it. They’re probably running wild with indica</w:t>
      </w:r>
      <w:r w:rsidRPr="00876E01">
        <w:rPr>
          <w:rFonts w:ascii="Century Gothic" w:hAnsi="Century Gothic"/>
        </w:rPr>
        <w:t xml:space="preserve">tors now. Baltimore open data is pretty solid. </w:t>
      </w:r>
    </w:p>
    <w:p w:rsidR="00221EB4" w:rsidRPr="00876E01" w:rsidRDefault="00221EB4">
      <w:pPr>
        <w:rPr>
          <w:rFonts w:ascii="Century Gothic" w:hAnsi="Century Gothic"/>
        </w:rPr>
      </w:pPr>
    </w:p>
    <w:p w:rsidR="00221EB4" w:rsidRPr="00876E01" w:rsidRDefault="00876E01">
      <w:pPr>
        <w:rPr>
          <w:rFonts w:ascii="Century Gothic" w:hAnsi="Century Gothic"/>
        </w:rPr>
      </w:pPr>
      <w:r w:rsidRPr="00876E01">
        <w:rPr>
          <w:rFonts w:ascii="Century Gothic" w:hAnsi="Century Gothic"/>
        </w:rPr>
        <w:t>Berg: Let’s talk about neighborhood surveying. One thing we were asked to do is a neighborhood survey of perceptions. How do you know how to pull the right sample and survey those people?</w:t>
      </w:r>
    </w:p>
    <w:p w:rsidR="00221EB4" w:rsidRPr="00876E01" w:rsidRDefault="00221EB4">
      <w:pPr>
        <w:rPr>
          <w:rFonts w:ascii="Century Gothic" w:hAnsi="Century Gothic"/>
        </w:rPr>
      </w:pPr>
    </w:p>
    <w:p w:rsidR="00221EB4" w:rsidRPr="00876E01" w:rsidRDefault="00876E01">
      <w:pPr>
        <w:rPr>
          <w:rFonts w:ascii="Century Gothic" w:hAnsi="Century Gothic"/>
        </w:rPr>
      </w:pPr>
      <w:r w:rsidRPr="00876E01">
        <w:rPr>
          <w:rFonts w:ascii="Century Gothic" w:hAnsi="Century Gothic"/>
        </w:rPr>
        <w:t>Goulding: We do th</w:t>
      </w:r>
      <w:r w:rsidRPr="00876E01">
        <w:rPr>
          <w:rFonts w:ascii="Century Gothic" w:hAnsi="Century Gothic"/>
        </w:rPr>
        <w:t xml:space="preserve">at. We worked with the mayor’s office. Students go out and survey residents. We work with them to write the report. I’m new and making guesses, but I think the past few years we’ve done it this way. In terms of how to pull the best sample, I don’t know. </w:t>
      </w:r>
    </w:p>
    <w:p w:rsidR="00221EB4" w:rsidRPr="00876E01" w:rsidRDefault="00221EB4">
      <w:pPr>
        <w:rPr>
          <w:rFonts w:ascii="Century Gothic" w:hAnsi="Century Gothic"/>
        </w:rPr>
      </w:pPr>
    </w:p>
    <w:p w:rsidR="00221EB4" w:rsidRPr="00876E01" w:rsidRDefault="00876E01">
      <w:pPr>
        <w:rPr>
          <w:rFonts w:ascii="Century Gothic" w:hAnsi="Century Gothic"/>
        </w:rPr>
      </w:pPr>
      <w:r w:rsidRPr="00876E01">
        <w:rPr>
          <w:rFonts w:ascii="Century Gothic" w:hAnsi="Century Gothic"/>
        </w:rPr>
        <w:t>Knott: University of Baltimore administered 2 years of collective efficacy survey. Administered by a criminal justice professor and a student. The approach was to hire outreach workers from the community. They received a small stipend depending on the numb</w:t>
      </w:r>
      <w:r w:rsidRPr="00876E01">
        <w:rPr>
          <w:rFonts w:ascii="Century Gothic" w:hAnsi="Century Gothic"/>
        </w:rPr>
        <w:t>er of completed surveys. I provided a master list of residences in the community. I pulled housing data on total properties and matched it to houses listed as vacant by the city. Pulled out anything definitely commercial. Assigned them block IDs. The first</w:t>
      </w:r>
      <w:r w:rsidRPr="00876E01">
        <w:rPr>
          <w:rFonts w:ascii="Century Gothic" w:hAnsi="Century Gothic"/>
        </w:rPr>
        <w:t xml:space="preserve"> year we did this the professor used a random number to pull out houses to visit. They had issues getting people to answer the door. I know there were a few concerns raised. There wasn’t a research partner going out. We don’t know how the data was collecte</w:t>
      </w:r>
      <w:r w:rsidRPr="00876E01">
        <w:rPr>
          <w:rFonts w:ascii="Century Gothic" w:hAnsi="Century Gothic"/>
        </w:rPr>
        <w:t>d. The community is near Johns Hopkins and there is a lot of researchers and surveyors who come in, survey, then disappear. The benefit is that it was people from the community doing that, so they felt a greater sense of ownership. It was a good way to get</w:t>
      </w:r>
      <w:r w:rsidRPr="00876E01">
        <w:rPr>
          <w:rFonts w:ascii="Century Gothic" w:hAnsi="Century Gothic"/>
        </w:rPr>
        <w:t xml:space="preserve"> people responded who might not have before. </w:t>
      </w:r>
    </w:p>
    <w:p w:rsidR="00221EB4" w:rsidRPr="00876E01" w:rsidRDefault="00221EB4">
      <w:pPr>
        <w:rPr>
          <w:rFonts w:ascii="Century Gothic" w:hAnsi="Century Gothic"/>
        </w:rPr>
      </w:pPr>
    </w:p>
    <w:p w:rsidR="00221EB4" w:rsidRPr="00876E01" w:rsidRDefault="00876E01">
      <w:pPr>
        <w:rPr>
          <w:rFonts w:ascii="Century Gothic" w:hAnsi="Century Gothic"/>
        </w:rPr>
      </w:pPr>
      <w:r w:rsidRPr="00876E01">
        <w:rPr>
          <w:rFonts w:ascii="Century Gothic" w:hAnsi="Century Gothic"/>
        </w:rPr>
        <w:t xml:space="preserve">Bellows: We had lots of ways to determine eligibility for a survey and then had a hard time getting people to take it. </w:t>
      </w:r>
    </w:p>
    <w:p w:rsidR="00221EB4" w:rsidRPr="00876E01" w:rsidRDefault="00221EB4">
      <w:pPr>
        <w:rPr>
          <w:rFonts w:ascii="Century Gothic" w:hAnsi="Century Gothic"/>
        </w:rPr>
      </w:pPr>
    </w:p>
    <w:p w:rsidR="00221EB4" w:rsidRPr="00876E01" w:rsidRDefault="00876E01">
      <w:pPr>
        <w:rPr>
          <w:rFonts w:ascii="Century Gothic" w:hAnsi="Century Gothic"/>
        </w:rPr>
      </w:pPr>
      <w:r w:rsidRPr="00876E01">
        <w:rPr>
          <w:rFonts w:ascii="Century Gothic" w:hAnsi="Century Gothic"/>
        </w:rPr>
        <w:t>Knott: A mail survey was considered but mailing 30 pages to 300 people and then the resp</w:t>
      </w:r>
      <w:r w:rsidRPr="00876E01">
        <w:rPr>
          <w:rFonts w:ascii="Century Gothic" w:hAnsi="Century Gothic"/>
        </w:rPr>
        <w:t xml:space="preserve">onse rates would be low. It was a low income community so we thought there would be access issues if it’s online. Even though there is a library nearby we worried that people would ignore it. We tried collecting email addresses before. How on earth do you </w:t>
      </w:r>
      <w:r w:rsidRPr="00876E01">
        <w:rPr>
          <w:rFonts w:ascii="Century Gothic" w:hAnsi="Century Gothic"/>
        </w:rPr>
        <w:t xml:space="preserve">get that? People in that community use burners so phone survey was out. </w:t>
      </w:r>
    </w:p>
    <w:p w:rsidR="00221EB4" w:rsidRPr="00876E01" w:rsidRDefault="00221EB4">
      <w:pPr>
        <w:rPr>
          <w:rFonts w:ascii="Century Gothic" w:hAnsi="Century Gothic"/>
        </w:rPr>
      </w:pPr>
    </w:p>
    <w:p w:rsidR="00221EB4" w:rsidRPr="00876E01" w:rsidRDefault="00876E01">
      <w:pPr>
        <w:rPr>
          <w:rFonts w:ascii="Century Gothic" w:hAnsi="Century Gothic"/>
        </w:rPr>
      </w:pPr>
      <w:r w:rsidRPr="00876E01">
        <w:rPr>
          <w:rFonts w:ascii="Century Gothic" w:hAnsi="Century Gothic"/>
        </w:rPr>
        <w:t>Nowlin: What about people who work in the neighborhood but don’t live there?</w:t>
      </w:r>
    </w:p>
    <w:p w:rsidR="00221EB4" w:rsidRPr="00876E01" w:rsidRDefault="00221EB4">
      <w:pPr>
        <w:rPr>
          <w:rFonts w:ascii="Century Gothic" w:hAnsi="Century Gothic"/>
        </w:rPr>
      </w:pPr>
    </w:p>
    <w:p w:rsidR="00221EB4" w:rsidRPr="00876E01" w:rsidRDefault="00876E01">
      <w:pPr>
        <w:rPr>
          <w:rFonts w:ascii="Century Gothic" w:hAnsi="Century Gothic"/>
        </w:rPr>
      </w:pPr>
      <w:r w:rsidRPr="00876E01">
        <w:rPr>
          <w:rFonts w:ascii="Century Gothic" w:hAnsi="Century Gothic"/>
        </w:rPr>
        <w:t>Healy: We have responses from another survey and a lot of people responded are people who work there, no</w:t>
      </w:r>
      <w:r w:rsidRPr="00876E01">
        <w:rPr>
          <w:rFonts w:ascii="Century Gothic" w:hAnsi="Century Gothic"/>
        </w:rPr>
        <w:t xml:space="preserve">t live there. </w:t>
      </w:r>
    </w:p>
    <w:p w:rsidR="00221EB4" w:rsidRPr="00876E01" w:rsidRDefault="00221EB4">
      <w:pPr>
        <w:rPr>
          <w:rFonts w:ascii="Century Gothic" w:hAnsi="Century Gothic"/>
        </w:rPr>
      </w:pPr>
    </w:p>
    <w:p w:rsidR="00221EB4" w:rsidRPr="00876E01" w:rsidRDefault="00876E01">
      <w:pPr>
        <w:rPr>
          <w:rFonts w:ascii="Century Gothic" w:hAnsi="Century Gothic"/>
        </w:rPr>
      </w:pPr>
      <w:r w:rsidRPr="00876E01">
        <w:rPr>
          <w:rFonts w:ascii="Century Gothic" w:hAnsi="Century Gothic"/>
        </w:rPr>
        <w:lastRenderedPageBreak/>
        <w:t>Nowlin: What about data collection from other nonprofits working in the area?</w:t>
      </w:r>
    </w:p>
    <w:p w:rsidR="00221EB4" w:rsidRPr="00876E01" w:rsidRDefault="00221EB4">
      <w:pPr>
        <w:rPr>
          <w:rFonts w:ascii="Century Gothic" w:hAnsi="Century Gothic"/>
        </w:rPr>
      </w:pPr>
    </w:p>
    <w:p w:rsidR="00221EB4" w:rsidRPr="00876E01" w:rsidRDefault="00876E01">
      <w:pPr>
        <w:rPr>
          <w:rFonts w:ascii="Century Gothic" w:hAnsi="Century Gothic"/>
        </w:rPr>
      </w:pPr>
      <w:r w:rsidRPr="00876E01">
        <w:rPr>
          <w:rFonts w:ascii="Century Gothic" w:hAnsi="Century Gothic"/>
        </w:rPr>
        <w:t>Bellows: [removed]</w:t>
      </w:r>
    </w:p>
    <w:p w:rsidR="00221EB4" w:rsidRPr="00876E01" w:rsidRDefault="00221EB4">
      <w:pPr>
        <w:rPr>
          <w:rFonts w:ascii="Century Gothic" w:hAnsi="Century Gothic"/>
        </w:rPr>
      </w:pPr>
    </w:p>
    <w:p w:rsidR="00221EB4" w:rsidRPr="00876E01" w:rsidRDefault="00876E01">
      <w:pPr>
        <w:rPr>
          <w:rFonts w:ascii="Century Gothic" w:hAnsi="Century Gothic"/>
        </w:rPr>
      </w:pPr>
      <w:r w:rsidRPr="00876E01">
        <w:rPr>
          <w:rFonts w:ascii="Century Gothic" w:hAnsi="Century Gothic"/>
        </w:rPr>
        <w:t>Berg: Going back to how data is collected and stored… can you get the same type of data, like homeowner data, in a timely manner and on a consistent basis? It’s very challenging for us.</w:t>
      </w:r>
    </w:p>
    <w:p w:rsidR="00221EB4" w:rsidRPr="00876E01" w:rsidRDefault="00221EB4">
      <w:pPr>
        <w:rPr>
          <w:rFonts w:ascii="Century Gothic" w:hAnsi="Century Gothic"/>
        </w:rPr>
      </w:pPr>
    </w:p>
    <w:p w:rsidR="00221EB4" w:rsidRPr="00876E01" w:rsidRDefault="00876E01">
      <w:pPr>
        <w:rPr>
          <w:rFonts w:ascii="Century Gothic" w:hAnsi="Century Gothic"/>
        </w:rPr>
      </w:pPr>
      <w:r w:rsidRPr="00876E01">
        <w:rPr>
          <w:rFonts w:ascii="Century Gothic" w:hAnsi="Century Gothic"/>
        </w:rPr>
        <w:t>Li: At NNIP I hear a lot about data training. Is that something you d</w:t>
      </w:r>
      <w:r w:rsidRPr="00876E01">
        <w:rPr>
          <w:rFonts w:ascii="Century Gothic" w:hAnsi="Century Gothic"/>
        </w:rPr>
        <w:t>o?</w:t>
      </w:r>
    </w:p>
    <w:p w:rsidR="00221EB4" w:rsidRPr="00876E01" w:rsidRDefault="00221EB4">
      <w:pPr>
        <w:rPr>
          <w:rFonts w:ascii="Century Gothic" w:hAnsi="Century Gothic"/>
        </w:rPr>
      </w:pPr>
    </w:p>
    <w:p w:rsidR="00221EB4" w:rsidRPr="00876E01" w:rsidRDefault="00876E01">
      <w:pPr>
        <w:rPr>
          <w:rFonts w:ascii="Century Gothic" w:hAnsi="Century Gothic"/>
        </w:rPr>
      </w:pPr>
      <w:r w:rsidRPr="00876E01">
        <w:rPr>
          <w:rFonts w:ascii="Century Gothic" w:hAnsi="Century Gothic"/>
        </w:rPr>
        <w:t>Berg: We haven’t gotten there yet. We are still making sure we have a source of data to be collected.</w:t>
      </w:r>
    </w:p>
    <w:p w:rsidR="00221EB4" w:rsidRPr="00876E01" w:rsidRDefault="00221EB4">
      <w:pPr>
        <w:rPr>
          <w:rFonts w:ascii="Century Gothic" w:hAnsi="Century Gothic"/>
        </w:rPr>
      </w:pPr>
    </w:p>
    <w:p w:rsidR="00221EB4" w:rsidRPr="00876E01" w:rsidRDefault="00876E01">
      <w:pPr>
        <w:rPr>
          <w:rFonts w:ascii="Century Gothic" w:hAnsi="Century Gothic"/>
        </w:rPr>
      </w:pPr>
      <w:r w:rsidRPr="00876E01">
        <w:rPr>
          <w:rFonts w:ascii="Century Gothic" w:hAnsi="Century Gothic"/>
        </w:rPr>
        <w:t xml:space="preserve">Healy: that will come later in the process. All of these orgs are a bigger deal to use than we are to them. </w:t>
      </w:r>
    </w:p>
    <w:p w:rsidR="00221EB4" w:rsidRPr="00876E01" w:rsidRDefault="00221EB4">
      <w:pPr>
        <w:rPr>
          <w:rFonts w:ascii="Century Gothic" w:hAnsi="Century Gothic"/>
        </w:rPr>
      </w:pPr>
    </w:p>
    <w:p w:rsidR="00221EB4" w:rsidRPr="00876E01" w:rsidRDefault="00876E01">
      <w:pPr>
        <w:rPr>
          <w:rFonts w:ascii="Century Gothic" w:hAnsi="Century Gothic"/>
        </w:rPr>
      </w:pPr>
      <w:r w:rsidRPr="00876E01">
        <w:rPr>
          <w:rFonts w:ascii="Century Gothic" w:hAnsi="Century Gothic"/>
        </w:rPr>
        <w:t>Berg: You also have orgs that in some c</w:t>
      </w:r>
      <w:r w:rsidRPr="00876E01">
        <w:rPr>
          <w:rFonts w:ascii="Century Gothic" w:hAnsi="Century Gothic"/>
        </w:rPr>
        <w:t xml:space="preserve">ases aren’t doing that effectively. Even if you paid them we are finding there is a major lag in data collection. </w:t>
      </w:r>
    </w:p>
    <w:p w:rsidR="00221EB4" w:rsidRPr="00876E01" w:rsidRDefault="00221EB4">
      <w:pPr>
        <w:rPr>
          <w:rFonts w:ascii="Century Gothic" w:hAnsi="Century Gothic"/>
        </w:rPr>
      </w:pPr>
    </w:p>
    <w:p w:rsidR="00221EB4" w:rsidRPr="00876E01" w:rsidRDefault="00876E01">
      <w:pPr>
        <w:rPr>
          <w:rFonts w:ascii="Century Gothic" w:hAnsi="Century Gothic"/>
        </w:rPr>
      </w:pPr>
      <w:r w:rsidRPr="00876E01">
        <w:rPr>
          <w:rFonts w:ascii="Century Gothic" w:hAnsi="Century Gothic"/>
        </w:rPr>
        <w:t>Knott: Don’t make assumptions about capacity. Entering in names and creating IDs is easy for us but not for other groups. I wish we had cons</w:t>
      </w:r>
      <w:r w:rsidRPr="00876E01">
        <w:rPr>
          <w:rFonts w:ascii="Century Gothic" w:hAnsi="Century Gothic"/>
        </w:rPr>
        <w:t xml:space="preserve">idered that. </w:t>
      </w:r>
    </w:p>
    <w:p w:rsidR="00221EB4" w:rsidRPr="00876E01" w:rsidRDefault="00221EB4">
      <w:pPr>
        <w:rPr>
          <w:rFonts w:ascii="Century Gothic" w:hAnsi="Century Gothic"/>
        </w:rPr>
      </w:pPr>
    </w:p>
    <w:p w:rsidR="00221EB4" w:rsidRPr="00876E01" w:rsidRDefault="00876E01">
      <w:pPr>
        <w:rPr>
          <w:rFonts w:ascii="Century Gothic" w:hAnsi="Century Gothic"/>
        </w:rPr>
      </w:pPr>
      <w:r w:rsidRPr="00876E01">
        <w:rPr>
          <w:rFonts w:ascii="Century Gothic" w:hAnsi="Century Gothic"/>
        </w:rPr>
        <w:t xml:space="preserve">Bellows: when you get data, how much do you trust it? </w:t>
      </w:r>
    </w:p>
    <w:p w:rsidR="00221EB4" w:rsidRPr="00876E01" w:rsidRDefault="00221EB4">
      <w:pPr>
        <w:rPr>
          <w:rFonts w:ascii="Century Gothic" w:hAnsi="Century Gothic"/>
        </w:rPr>
      </w:pPr>
    </w:p>
    <w:p w:rsidR="00221EB4" w:rsidRPr="00876E01" w:rsidRDefault="00876E01">
      <w:pPr>
        <w:rPr>
          <w:rFonts w:ascii="Century Gothic" w:hAnsi="Century Gothic"/>
        </w:rPr>
      </w:pPr>
      <w:r w:rsidRPr="00876E01">
        <w:rPr>
          <w:rFonts w:ascii="Century Gothic" w:hAnsi="Century Gothic"/>
        </w:rPr>
        <w:t xml:space="preserve">Berg: Interesting question. We’re just hoping for any data. We’ll worry about the trust later. </w:t>
      </w:r>
    </w:p>
    <w:p w:rsidR="00221EB4" w:rsidRPr="00876E01" w:rsidRDefault="00221EB4">
      <w:pPr>
        <w:rPr>
          <w:rFonts w:ascii="Century Gothic" w:hAnsi="Century Gothic"/>
        </w:rPr>
      </w:pPr>
    </w:p>
    <w:p w:rsidR="00221EB4" w:rsidRPr="00876E01" w:rsidRDefault="00876E01">
      <w:pPr>
        <w:rPr>
          <w:rFonts w:ascii="Century Gothic" w:hAnsi="Century Gothic"/>
        </w:rPr>
      </w:pPr>
      <w:r w:rsidRPr="00876E01">
        <w:rPr>
          <w:rFonts w:ascii="Century Gothic" w:hAnsi="Century Gothic"/>
        </w:rPr>
        <w:t>Bellows: [removed]</w:t>
      </w:r>
    </w:p>
    <w:p w:rsidR="00221EB4" w:rsidRPr="00876E01" w:rsidRDefault="00221EB4">
      <w:pPr>
        <w:rPr>
          <w:rFonts w:ascii="Century Gothic" w:hAnsi="Century Gothic"/>
        </w:rPr>
      </w:pPr>
    </w:p>
    <w:p w:rsidR="00221EB4" w:rsidRPr="00876E01" w:rsidRDefault="00876E01">
      <w:pPr>
        <w:rPr>
          <w:rFonts w:ascii="Century Gothic" w:hAnsi="Century Gothic"/>
        </w:rPr>
      </w:pPr>
      <w:r w:rsidRPr="00876E01">
        <w:rPr>
          <w:rFonts w:ascii="Century Gothic" w:hAnsi="Century Gothic"/>
        </w:rPr>
        <w:t>Knott: If you’re in a pinch, just say where you got the data with no</w:t>
      </w:r>
      <w:r w:rsidRPr="00876E01">
        <w:rPr>
          <w:rFonts w:ascii="Century Gothic" w:hAnsi="Century Gothic"/>
        </w:rPr>
        <w:t xml:space="preserve"> description. The data we get </w:t>
      </w:r>
      <w:proofErr w:type="spellStart"/>
      <w:r w:rsidRPr="00876E01">
        <w:rPr>
          <w:rFonts w:ascii="Century Gothic" w:hAnsi="Century Gothic"/>
        </w:rPr>
        <w:t>thats</w:t>
      </w:r>
      <w:proofErr w:type="spellEnd"/>
      <w:r w:rsidRPr="00876E01">
        <w:rPr>
          <w:rFonts w:ascii="Century Gothic" w:hAnsi="Century Gothic"/>
        </w:rPr>
        <w:t xml:space="preserve"> administrative is pretty much all like that. We have to be mindful that it’s the crime rate “as published by the police </w:t>
      </w:r>
      <w:proofErr w:type="spellStart"/>
      <w:r w:rsidRPr="00876E01">
        <w:rPr>
          <w:rFonts w:ascii="Century Gothic" w:hAnsi="Century Gothic"/>
        </w:rPr>
        <w:t>dept</w:t>
      </w:r>
      <w:proofErr w:type="spellEnd"/>
      <w:r w:rsidRPr="00876E01">
        <w:rPr>
          <w:rFonts w:ascii="Century Gothic" w:hAnsi="Century Gothic"/>
        </w:rPr>
        <w:t>” because there are going to be biases, missing data, funky things. Sometimes no one else has no</w:t>
      </w:r>
      <w:r w:rsidRPr="00876E01">
        <w:rPr>
          <w:rFonts w:ascii="Century Gothic" w:hAnsi="Century Gothic"/>
        </w:rPr>
        <w:t xml:space="preserve"> better data. We didn’t create it and everyone is using it. </w:t>
      </w:r>
    </w:p>
    <w:p w:rsidR="00221EB4" w:rsidRPr="00876E01" w:rsidRDefault="00221EB4">
      <w:pPr>
        <w:rPr>
          <w:rFonts w:ascii="Century Gothic" w:hAnsi="Century Gothic"/>
        </w:rPr>
      </w:pPr>
    </w:p>
    <w:p w:rsidR="00221EB4" w:rsidRPr="00876E01" w:rsidRDefault="00876E01">
      <w:pPr>
        <w:rPr>
          <w:rFonts w:ascii="Century Gothic" w:hAnsi="Century Gothic"/>
        </w:rPr>
      </w:pPr>
      <w:r w:rsidRPr="00876E01">
        <w:rPr>
          <w:rFonts w:ascii="Century Gothic" w:hAnsi="Century Gothic"/>
        </w:rPr>
        <w:t xml:space="preserve">Abraham: We run a statewide promise zone with oversampling larger cities. </w:t>
      </w:r>
    </w:p>
    <w:p w:rsidR="00221EB4" w:rsidRPr="00876E01" w:rsidRDefault="00221EB4">
      <w:pPr>
        <w:rPr>
          <w:rFonts w:ascii="Century Gothic" w:hAnsi="Century Gothic"/>
        </w:rPr>
      </w:pPr>
    </w:p>
    <w:p w:rsidR="00221EB4" w:rsidRPr="00876E01" w:rsidRDefault="00876E01">
      <w:pPr>
        <w:rPr>
          <w:rFonts w:ascii="Century Gothic" w:hAnsi="Century Gothic"/>
        </w:rPr>
      </w:pPr>
      <w:r w:rsidRPr="00876E01">
        <w:rPr>
          <w:rFonts w:ascii="Century Gothic" w:hAnsi="Century Gothic"/>
        </w:rPr>
        <w:t>Nowlin: How much does this cost?</w:t>
      </w:r>
    </w:p>
    <w:p w:rsidR="00221EB4" w:rsidRPr="00876E01" w:rsidRDefault="00221EB4">
      <w:pPr>
        <w:rPr>
          <w:rFonts w:ascii="Century Gothic" w:hAnsi="Century Gothic"/>
        </w:rPr>
      </w:pPr>
    </w:p>
    <w:p w:rsidR="00221EB4" w:rsidRPr="00876E01" w:rsidRDefault="00876E01">
      <w:pPr>
        <w:rPr>
          <w:rFonts w:ascii="Century Gothic" w:hAnsi="Century Gothic"/>
        </w:rPr>
      </w:pPr>
      <w:r w:rsidRPr="00876E01">
        <w:rPr>
          <w:rFonts w:ascii="Century Gothic" w:hAnsi="Century Gothic"/>
        </w:rPr>
        <w:t>Abraham: It’s every 3 years. A million dollars or so. There’s so much need for the i</w:t>
      </w:r>
      <w:r w:rsidRPr="00876E01">
        <w:rPr>
          <w:rFonts w:ascii="Century Gothic" w:hAnsi="Century Gothic"/>
        </w:rPr>
        <w:t xml:space="preserve">nformation. With the partner data they’ve already reported it to partners. </w:t>
      </w:r>
    </w:p>
    <w:p w:rsidR="00221EB4" w:rsidRPr="00876E01" w:rsidRDefault="00221EB4">
      <w:pPr>
        <w:rPr>
          <w:rFonts w:ascii="Century Gothic" w:hAnsi="Century Gothic"/>
        </w:rPr>
      </w:pPr>
    </w:p>
    <w:p w:rsidR="00221EB4" w:rsidRPr="00876E01" w:rsidRDefault="00876E01">
      <w:pPr>
        <w:rPr>
          <w:rFonts w:ascii="Century Gothic" w:hAnsi="Century Gothic"/>
        </w:rPr>
      </w:pPr>
      <w:r w:rsidRPr="00876E01">
        <w:rPr>
          <w:rFonts w:ascii="Century Gothic" w:hAnsi="Century Gothic"/>
        </w:rPr>
        <w:t xml:space="preserve">Berg: I think that it would be great to connect to everyone here as a follow-up. As we roll this out it’s great feedback. </w:t>
      </w:r>
    </w:p>
    <w:p w:rsidR="00221EB4" w:rsidRPr="00876E01" w:rsidRDefault="00221EB4">
      <w:pPr>
        <w:rPr>
          <w:rFonts w:ascii="Century Gothic" w:hAnsi="Century Gothic"/>
        </w:rPr>
      </w:pPr>
    </w:p>
    <w:p w:rsidR="00221EB4" w:rsidRPr="00876E01" w:rsidRDefault="00876E01">
      <w:pPr>
        <w:rPr>
          <w:rFonts w:ascii="Century Gothic" w:hAnsi="Century Gothic"/>
        </w:rPr>
      </w:pPr>
      <w:r w:rsidRPr="00876E01">
        <w:rPr>
          <w:rFonts w:ascii="Century Gothic" w:hAnsi="Century Gothic"/>
        </w:rPr>
        <w:t>[End of session]</w:t>
      </w:r>
    </w:p>
    <w:sectPr w:rsidR="00221EB4" w:rsidRPr="00876E01">
      <w:pgSz w:w="12240" w:h="15840"/>
      <w:pgMar w:top="1440" w:right="1440" w:bottom="1440" w:left="1440" w:header="0" w:footer="720" w:gutter="0"/>
      <w:pgNumType w:start="1"/>
      <w:cols w:space="72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Arial">
    <w:panose1 w:val="020B0604020202020204"/>
    <w:charset w:val="00"/>
    <w:family w:val="swiss"/>
    <w:pitch w:val="variable"/>
    <w:sig w:usb0="E0002AFF" w:usb1="C0007843" w:usb2="00000009" w:usb3="00000000" w:csb0="000001FF" w:csb1="00000000"/>
  </w:font>
  <w:font w:name="Times New Roman">
    <w:panose1 w:val="02020603050405020304"/>
    <w:charset w:val="00"/>
    <w:family w:val="roman"/>
    <w:pitch w:val="variable"/>
    <w:sig w:usb0="E0002AFF" w:usb1="C0007841" w:usb2="00000009" w:usb3="00000000" w:csb0="000001FF" w:csb1="00000000"/>
  </w:font>
  <w:font w:name="Century Gothic">
    <w:panose1 w:val="020B0502020202020204"/>
    <w:charset w:val="00"/>
    <w:family w:val="swiss"/>
    <w:pitch w:val="variable"/>
    <w:sig w:usb0="00000287" w:usb1="00000000" w:usb2="00000000" w:usb3="00000000" w:csb0="0000009F" w:csb1="00000000"/>
  </w:font>
  <w:font w:name="Calibri Light">
    <w:panose1 w:val="020F0302020204030204"/>
    <w:charset w:val="00"/>
    <w:family w:val="swiss"/>
    <w:pitch w:val="variable"/>
    <w:sig w:usb0="A00002EF" w:usb1="4000207B" w:usb2="00000000" w:usb3="00000000" w:csb0="0000019F" w:csb1="00000000"/>
  </w:font>
  <w:font w:name="Calibri">
    <w:panose1 w:val="020F0502020204030204"/>
    <w:charset w:val="00"/>
    <w:family w:val="swiss"/>
    <w:pitch w:val="variable"/>
    <w:sig w:usb0="E00002FF" w:usb1="4000ACFF" w:usb2="00000001"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proofState w:spelling="clean" w:grammar="clean"/>
  <w:defaultTabStop w:val="720"/>
  <w:characterSpacingControl w:val="doNotCompress"/>
  <w:compat>
    <w:compatSetting w:name="compatibilityMode" w:uri="http://schemas.microsoft.com/office/word" w:val="14"/>
  </w:compat>
  <w:rsids>
    <w:rsidRoot w:val="00221EB4"/>
    <w:rsid w:val="00221EB4"/>
    <w:rsid w:val="00876E01"/>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5:docId w15:val="{37A84C06-91D4-46FC-9C83-73A1371B490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Arial" w:eastAsia="Arial" w:hAnsi="Arial" w:cs="Arial"/>
        <w:color w:val="000000"/>
        <w:sz w:val="22"/>
        <w:szCs w:val="22"/>
        <w:lang w:val="en" w:eastAsia="en-US" w:bidi="ar-SA"/>
      </w:rPr>
    </w:rPrDefault>
    <w:pPrDefault>
      <w:pPr>
        <w:pBdr>
          <w:top w:val="nil"/>
          <w:left w:val="nil"/>
          <w:bottom w:val="nil"/>
          <w:right w:val="nil"/>
          <w:between w:val="nil"/>
        </w:pBdr>
        <w:spacing w:line="276" w:lineRule="auto"/>
      </w:pPr>
    </w:pPrDefault>
  </w:docDefaults>
  <w:latentStyles w:defLockedState="0" w:defUIPriority="99" w:defSemiHidden="0" w:defUnhideWhenUsed="0" w:defQFormat="0" w:count="374">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atentStyles>
  <w:style w:type="paragraph" w:default="1" w:styleId="Normal">
    <w:name w:val="Normal"/>
  </w:style>
  <w:style w:type="paragraph" w:styleId="Heading1">
    <w:name w:val="heading 1"/>
    <w:basedOn w:val="Normal"/>
    <w:next w:val="Normal"/>
    <w:pPr>
      <w:keepNext/>
      <w:keepLines/>
      <w:spacing w:before="400" w:after="120"/>
      <w:outlineLvl w:val="0"/>
    </w:pPr>
    <w:rPr>
      <w:sz w:val="40"/>
      <w:szCs w:val="40"/>
    </w:rPr>
  </w:style>
  <w:style w:type="paragraph" w:styleId="Heading2">
    <w:name w:val="heading 2"/>
    <w:basedOn w:val="Normal"/>
    <w:next w:val="Normal"/>
    <w:pPr>
      <w:keepNext/>
      <w:keepLines/>
      <w:spacing w:before="360" w:after="120"/>
      <w:outlineLvl w:val="1"/>
    </w:pPr>
    <w:rPr>
      <w:sz w:val="32"/>
      <w:szCs w:val="32"/>
    </w:rPr>
  </w:style>
  <w:style w:type="paragraph" w:styleId="Heading3">
    <w:name w:val="heading 3"/>
    <w:basedOn w:val="Normal"/>
    <w:next w:val="Normal"/>
    <w:pPr>
      <w:keepNext/>
      <w:keepLines/>
      <w:spacing w:before="320" w:after="80"/>
      <w:outlineLvl w:val="2"/>
    </w:pPr>
    <w:rPr>
      <w:color w:val="434343"/>
      <w:sz w:val="28"/>
      <w:szCs w:val="28"/>
    </w:rPr>
  </w:style>
  <w:style w:type="paragraph" w:styleId="Heading4">
    <w:name w:val="heading 4"/>
    <w:basedOn w:val="Normal"/>
    <w:next w:val="Normal"/>
    <w:pPr>
      <w:keepNext/>
      <w:keepLines/>
      <w:spacing w:before="280" w:after="80"/>
      <w:outlineLvl w:val="3"/>
    </w:pPr>
    <w:rPr>
      <w:color w:val="666666"/>
      <w:sz w:val="24"/>
      <w:szCs w:val="24"/>
    </w:rPr>
  </w:style>
  <w:style w:type="paragraph" w:styleId="Heading5">
    <w:name w:val="heading 5"/>
    <w:basedOn w:val="Normal"/>
    <w:next w:val="Normal"/>
    <w:pPr>
      <w:keepNext/>
      <w:keepLines/>
      <w:spacing w:before="240" w:after="80"/>
      <w:outlineLvl w:val="4"/>
    </w:pPr>
    <w:rPr>
      <w:color w:val="666666"/>
    </w:rPr>
  </w:style>
  <w:style w:type="paragraph" w:styleId="Heading6">
    <w:name w:val="heading 6"/>
    <w:basedOn w:val="Normal"/>
    <w:next w:val="Normal"/>
    <w:pPr>
      <w:keepNext/>
      <w:keepLines/>
      <w:spacing w:before="240" w:after="80"/>
      <w:outlineLvl w:val="5"/>
    </w:pPr>
    <w:rPr>
      <w:i/>
      <w:color w:val="666666"/>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Title">
    <w:name w:val="Title"/>
    <w:basedOn w:val="Normal"/>
    <w:next w:val="Normal"/>
    <w:pPr>
      <w:keepNext/>
      <w:keepLines/>
      <w:spacing w:after="60"/>
    </w:pPr>
    <w:rPr>
      <w:sz w:val="52"/>
      <w:szCs w:val="52"/>
    </w:rPr>
  </w:style>
  <w:style w:type="paragraph" w:styleId="Subtitle">
    <w:name w:val="Subtitle"/>
    <w:basedOn w:val="Normal"/>
    <w:next w:val="Normal"/>
    <w:pPr>
      <w:keepNext/>
      <w:keepLines/>
      <w:spacing w:after="320"/>
    </w:pPr>
    <w:rPr>
      <w:color w:val="666666"/>
      <w:sz w:val="30"/>
      <w:szCs w:val="30"/>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relyOnVML/>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1345</Words>
  <Characters>7668</Characters>
  <Application>Microsoft Office Word</Application>
  <DocSecurity>0</DocSecurity>
  <Lines>63</Lines>
  <Paragraphs>17</Paragraphs>
  <ScaleCrop>false</ScaleCrop>
  <Company/>
  <LinksUpToDate>false</LinksUpToDate>
  <CharactersWithSpaces>8996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cp:lastModifiedBy>Pitingolo, Rob</cp:lastModifiedBy>
  <cp:revision>3</cp:revision>
  <dcterms:created xsi:type="dcterms:W3CDTF">2017-10-27T19:16:00Z</dcterms:created>
  <dcterms:modified xsi:type="dcterms:W3CDTF">2017-10-27T19:16:00Z</dcterms:modified>
</cp:coreProperties>
</file>