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43" w:rsidRDefault="001E4C25" w:rsidP="00DF293E">
      <w:pPr>
        <w:spacing w:after="0" w:line="288" w:lineRule="auto"/>
        <w:rPr>
          <w:rFonts w:ascii="Century Gothic" w:hAnsi="Century Gothic" w:cstheme="minorHAnsi"/>
        </w:rPr>
      </w:pPr>
      <w:proofErr w:type="gramStart"/>
      <w:r>
        <w:rPr>
          <w:rFonts w:ascii="Century Gothic" w:hAnsi="Century Gothic" w:cstheme="minorHAnsi"/>
          <w:b/>
          <w:sz w:val="32"/>
          <w:szCs w:val="32"/>
        </w:rPr>
        <w:t>FILLING THE GAPS</w:t>
      </w:r>
      <w:r w:rsidR="00FC5E43" w:rsidRPr="00FC5E43">
        <w:rPr>
          <w:rFonts w:ascii="Century Gothic" w:hAnsi="Century Gothic" w:cstheme="minorHAnsi"/>
          <w:b/>
          <w:sz w:val="32"/>
          <w:szCs w:val="32"/>
        </w:rPr>
        <w:t xml:space="preserve">: </w:t>
      </w:r>
      <w:r>
        <w:rPr>
          <w:rFonts w:ascii="Century Gothic" w:hAnsi="Century Gothic" w:cstheme="minorHAnsi"/>
          <w:b/>
          <w:sz w:val="32"/>
          <w:szCs w:val="32"/>
        </w:rPr>
        <w:t>PROPERTY SURVEYS</w:t>
      </w:r>
      <w:r w:rsidR="00FC5E43">
        <w:rPr>
          <w:rFonts w:ascii="Century Gothic" w:hAnsi="Century Gothic" w:cstheme="minorHAnsi"/>
          <w:b/>
          <w:sz w:val="32"/>
          <w:szCs w:val="32"/>
        </w:rPr>
        <w:br/>
      </w:r>
      <w:r w:rsidR="00FC5E43">
        <w:rPr>
          <w:rFonts w:ascii="Century Gothic" w:hAnsi="Century Gothic" w:cstheme="minorHAnsi"/>
        </w:rPr>
        <w:t>Friday morning</w:t>
      </w:r>
      <w:r w:rsidR="00FC5E43" w:rsidRPr="00CD0AFE">
        <w:rPr>
          <w:rFonts w:ascii="Century Gothic" w:hAnsi="Century Gothic" w:cstheme="minorHAnsi"/>
        </w:rPr>
        <w:t xml:space="preserve">, </w:t>
      </w:r>
      <w:r w:rsidR="00FC5E43">
        <w:rPr>
          <w:rFonts w:ascii="Century Gothic" w:hAnsi="Century Gothic" w:cstheme="minorHAnsi"/>
        </w:rPr>
        <w:t>9:00</w:t>
      </w:r>
      <w:r w:rsidR="00FC5E43" w:rsidRPr="00CD0AFE">
        <w:rPr>
          <w:rFonts w:ascii="Century Gothic" w:hAnsi="Century Gothic" w:cstheme="minorHAnsi"/>
        </w:rPr>
        <w:t xml:space="preserve"> </w:t>
      </w:r>
      <w:r w:rsidR="00FC5E43">
        <w:rPr>
          <w:rFonts w:ascii="Century Gothic" w:hAnsi="Century Gothic" w:cstheme="minorHAnsi"/>
        </w:rPr>
        <w:t>a</w:t>
      </w:r>
      <w:r w:rsidR="00310A41">
        <w:rPr>
          <w:rFonts w:ascii="Century Gothic" w:hAnsi="Century Gothic" w:cstheme="minorHAnsi"/>
        </w:rPr>
        <w:t>.</w:t>
      </w:r>
      <w:r w:rsidR="00FC5E43" w:rsidRPr="00CD0AFE">
        <w:rPr>
          <w:rFonts w:ascii="Century Gothic" w:hAnsi="Century Gothic" w:cstheme="minorHAnsi"/>
        </w:rPr>
        <w:t>m</w:t>
      </w:r>
      <w:r w:rsidR="00310A41">
        <w:rPr>
          <w:rFonts w:ascii="Century Gothic" w:hAnsi="Century Gothic" w:cstheme="minorHAnsi"/>
        </w:rPr>
        <w:t>.</w:t>
      </w:r>
      <w:r w:rsidR="00FC5E43" w:rsidRPr="00CD0AFE">
        <w:rPr>
          <w:rFonts w:ascii="Century Gothic" w:hAnsi="Century Gothic" w:cstheme="minorHAnsi"/>
        </w:rPr>
        <w:t xml:space="preserve"> – </w:t>
      </w:r>
      <w:r w:rsidR="00FC5E43">
        <w:rPr>
          <w:rFonts w:ascii="Century Gothic" w:hAnsi="Century Gothic" w:cstheme="minorHAnsi"/>
        </w:rPr>
        <w:t>10:00</w:t>
      </w:r>
      <w:r w:rsidR="00FC5E43" w:rsidRPr="00CD0AFE">
        <w:rPr>
          <w:rFonts w:ascii="Century Gothic" w:hAnsi="Century Gothic" w:cstheme="minorHAnsi"/>
        </w:rPr>
        <w:t xml:space="preserve"> </w:t>
      </w:r>
      <w:r w:rsidR="00FC5E43">
        <w:rPr>
          <w:rFonts w:ascii="Century Gothic" w:hAnsi="Century Gothic" w:cstheme="minorHAnsi"/>
        </w:rPr>
        <w:t>a</w:t>
      </w:r>
      <w:r w:rsidR="00310A41">
        <w:rPr>
          <w:rFonts w:ascii="Century Gothic" w:hAnsi="Century Gothic" w:cstheme="minorHAnsi"/>
        </w:rPr>
        <w:t>.</w:t>
      </w:r>
      <w:r w:rsidR="00FC5E43" w:rsidRPr="00CD0AFE">
        <w:rPr>
          <w:rFonts w:ascii="Century Gothic" w:hAnsi="Century Gothic" w:cstheme="minorHAnsi"/>
        </w:rPr>
        <w:t>m</w:t>
      </w:r>
      <w:r w:rsidR="00310A41">
        <w:rPr>
          <w:rFonts w:ascii="Century Gothic" w:hAnsi="Century Gothic" w:cstheme="minorHAnsi"/>
        </w:rPr>
        <w:t>.</w:t>
      </w:r>
      <w:bookmarkStart w:id="0" w:name="_GoBack"/>
      <w:bookmarkEnd w:id="0"/>
      <w:proofErr w:type="gramEnd"/>
    </w:p>
    <w:p w:rsidR="00DF293E" w:rsidRPr="00DF293E" w:rsidRDefault="00DF293E" w:rsidP="00DF293E">
      <w:pPr>
        <w:spacing w:after="0" w:line="288" w:lineRule="auto"/>
        <w:rPr>
          <w:rFonts w:ascii="Century Gothic" w:hAnsi="Century Gothic" w:cstheme="minorHAnsi"/>
        </w:rPr>
      </w:pPr>
    </w:p>
    <w:p w:rsidR="00DF293E" w:rsidRPr="00DF293E" w:rsidRDefault="00DF293E" w:rsidP="00DF293E">
      <w:pPr>
        <w:spacing w:after="0" w:line="288" w:lineRule="auto"/>
        <w:rPr>
          <w:rFonts w:ascii="Century Gothic" w:hAnsi="Century Gothic" w:cstheme="minorHAnsi"/>
          <w:b/>
        </w:rPr>
      </w:pPr>
    </w:p>
    <w:p w:rsidR="006776FA" w:rsidRDefault="00CF5C5F">
      <w:pPr>
        <w:rPr>
          <w:rFonts w:ascii="Century Gothic" w:hAnsi="Century Gothic"/>
        </w:rPr>
      </w:pPr>
      <w:r w:rsidRPr="00CF5C5F">
        <w:rPr>
          <w:rFonts w:ascii="Century Gothic" w:hAnsi="Century Gothic"/>
        </w:rPr>
        <w:t>Property surveys are powerful tool</w:t>
      </w:r>
      <w:r w:rsidR="00C17EC9">
        <w:rPr>
          <w:rFonts w:ascii="Century Gothic" w:hAnsi="Century Gothic"/>
        </w:rPr>
        <w:t>s</w:t>
      </w:r>
      <w:r w:rsidRPr="00CF5C5F">
        <w:rPr>
          <w:rFonts w:ascii="Century Gothic" w:hAnsi="Century Gothic"/>
        </w:rPr>
        <w:t xml:space="preserve"> that </w:t>
      </w:r>
      <w:r>
        <w:rPr>
          <w:rFonts w:ascii="Century Gothic" w:hAnsi="Century Gothic"/>
        </w:rPr>
        <w:t>municipalities</w:t>
      </w:r>
      <w:r w:rsidRPr="00CF5C5F">
        <w:rPr>
          <w:rFonts w:ascii="Century Gothic" w:hAnsi="Century Gothic"/>
        </w:rPr>
        <w:t xml:space="preserve"> can utilize to understand the state of local housing conditions. </w:t>
      </w:r>
      <w:r w:rsidR="00913750">
        <w:rPr>
          <w:rFonts w:ascii="Century Gothic" w:hAnsi="Century Gothic"/>
        </w:rPr>
        <w:t>Nationally-</w:t>
      </w:r>
      <w:r w:rsidR="00AB3F54">
        <w:rPr>
          <w:rFonts w:ascii="Century Gothic" w:hAnsi="Century Gothic"/>
        </w:rPr>
        <w:t xml:space="preserve">available </w:t>
      </w:r>
      <w:r w:rsidR="001E4C25">
        <w:rPr>
          <w:rFonts w:ascii="Century Gothic" w:hAnsi="Century Gothic"/>
        </w:rPr>
        <w:t xml:space="preserve">data sources like the </w:t>
      </w:r>
      <w:r>
        <w:rPr>
          <w:rFonts w:ascii="Century Gothic" w:hAnsi="Century Gothic"/>
        </w:rPr>
        <w:t>American Community S</w:t>
      </w:r>
      <w:r w:rsidRPr="00CF5C5F">
        <w:rPr>
          <w:rFonts w:ascii="Century Gothic" w:hAnsi="Century Gothic"/>
        </w:rPr>
        <w:t>urvey</w:t>
      </w:r>
      <w:r w:rsidR="00913750">
        <w:rPr>
          <w:rFonts w:ascii="Century Gothic" w:hAnsi="Century Gothic"/>
        </w:rPr>
        <w:t xml:space="preserve">, the American Housing Survey, or the USPS Vacancy data provide </w:t>
      </w:r>
      <w:r w:rsidR="006776FA">
        <w:rPr>
          <w:rFonts w:ascii="Century Gothic" w:hAnsi="Century Gothic"/>
        </w:rPr>
        <w:t>cities with</w:t>
      </w:r>
      <w:r w:rsidR="00913750">
        <w:rPr>
          <w:rFonts w:ascii="Century Gothic" w:hAnsi="Century Gothic"/>
        </w:rPr>
        <w:t xml:space="preserve"> a</w:t>
      </w:r>
      <w:r w:rsidRPr="00CF5C5F">
        <w:rPr>
          <w:rFonts w:ascii="Century Gothic" w:hAnsi="Century Gothic"/>
        </w:rPr>
        <w:t xml:space="preserve"> general </w:t>
      </w:r>
      <w:r>
        <w:rPr>
          <w:rFonts w:ascii="Century Gothic" w:hAnsi="Century Gothic"/>
        </w:rPr>
        <w:t>picture</w:t>
      </w:r>
      <w:r w:rsidRPr="00CF5C5F">
        <w:rPr>
          <w:rFonts w:ascii="Century Gothic" w:hAnsi="Century Gothic"/>
        </w:rPr>
        <w:t xml:space="preserve"> about vacancy and housing characteristics</w:t>
      </w:r>
      <w:r w:rsidR="00913750">
        <w:rPr>
          <w:rFonts w:ascii="Century Gothic" w:hAnsi="Century Gothic"/>
        </w:rPr>
        <w:t>, but fail to provide enough detail about property conditions to operationalize local efforts to address vacancy and problem properties</w:t>
      </w:r>
      <w:r w:rsidRPr="00CF5C5F">
        <w:rPr>
          <w:rFonts w:ascii="Century Gothic" w:hAnsi="Century Gothic"/>
        </w:rPr>
        <w:t xml:space="preserve">. </w:t>
      </w:r>
    </w:p>
    <w:p w:rsidR="002C3E71" w:rsidRDefault="00913750">
      <w:pPr>
        <w:rPr>
          <w:rFonts w:ascii="Century Gothic" w:hAnsi="Century Gothic"/>
        </w:rPr>
      </w:pPr>
      <w:r>
        <w:rPr>
          <w:rFonts w:ascii="Century Gothic" w:hAnsi="Century Gothic"/>
        </w:rPr>
        <w:t>To fill this gap, a</w:t>
      </w:r>
      <w:r w:rsidR="001E4C25">
        <w:rPr>
          <w:rFonts w:ascii="Century Gothic" w:hAnsi="Century Gothic"/>
        </w:rPr>
        <w:t xml:space="preserve"> number of NNIP partners have conducted l</w:t>
      </w:r>
      <w:r w:rsidR="00CF5C5F" w:rsidRPr="00CF5C5F">
        <w:rPr>
          <w:rFonts w:ascii="Century Gothic" w:hAnsi="Century Gothic"/>
        </w:rPr>
        <w:t xml:space="preserve">ocal surveys </w:t>
      </w:r>
      <w:r>
        <w:rPr>
          <w:rFonts w:ascii="Century Gothic" w:hAnsi="Century Gothic"/>
        </w:rPr>
        <w:t>that</w:t>
      </w:r>
      <w:r w:rsidR="00CF5C5F" w:rsidRPr="00CF5C5F">
        <w:rPr>
          <w:rFonts w:ascii="Century Gothic" w:hAnsi="Century Gothic"/>
        </w:rPr>
        <w:t xml:space="preserve"> drill down </w:t>
      </w:r>
      <w:r>
        <w:rPr>
          <w:rFonts w:ascii="Century Gothic" w:hAnsi="Century Gothic"/>
        </w:rPr>
        <w:t xml:space="preserve">to the parcel-level </w:t>
      </w:r>
      <w:r w:rsidR="00CF5C5F" w:rsidRPr="00CF5C5F">
        <w:rPr>
          <w:rFonts w:ascii="Century Gothic" w:hAnsi="Century Gothic"/>
        </w:rPr>
        <w:t xml:space="preserve">and identifying vacant parcels, abandoned housing, and the quality of both vacant and occupied housing units. </w:t>
      </w:r>
    </w:p>
    <w:p w:rsidR="001E4C25" w:rsidRPr="006776FA" w:rsidRDefault="00CF5C5F" w:rsidP="001E4C25">
      <w:pPr>
        <w:rPr>
          <w:rFonts w:ascii="Century Gothic" w:hAnsi="Century Gothic"/>
          <w:b/>
        </w:rPr>
      </w:pPr>
      <w:r w:rsidRPr="006776FA">
        <w:rPr>
          <w:rFonts w:ascii="Century Gothic" w:hAnsi="Century Gothic"/>
          <w:b/>
        </w:rPr>
        <w:t xml:space="preserve">The purpose of this session is to present </w:t>
      </w:r>
      <w:r w:rsidR="001E4C25" w:rsidRPr="006776FA">
        <w:rPr>
          <w:rFonts w:ascii="Century Gothic" w:hAnsi="Century Gothic"/>
          <w:b/>
        </w:rPr>
        <w:t xml:space="preserve">two </w:t>
      </w:r>
      <w:r w:rsidRPr="006776FA">
        <w:rPr>
          <w:rFonts w:ascii="Century Gothic" w:hAnsi="Century Gothic"/>
          <w:b/>
        </w:rPr>
        <w:t xml:space="preserve">examples of </w:t>
      </w:r>
      <w:r w:rsidR="001E4C25" w:rsidRPr="006776FA">
        <w:rPr>
          <w:rFonts w:ascii="Century Gothic" w:hAnsi="Century Gothic"/>
          <w:b/>
        </w:rPr>
        <w:t xml:space="preserve">how NNIP partners conducted </w:t>
      </w:r>
      <w:r w:rsidRPr="006776FA">
        <w:rPr>
          <w:rFonts w:ascii="Century Gothic" w:hAnsi="Century Gothic"/>
          <w:b/>
        </w:rPr>
        <w:t>property surveys</w:t>
      </w:r>
      <w:r w:rsidR="001E4C25" w:rsidRPr="006776FA">
        <w:rPr>
          <w:rFonts w:ascii="Century Gothic" w:hAnsi="Century Gothic"/>
          <w:b/>
        </w:rPr>
        <w:t xml:space="preserve"> in Detroit and Camden</w:t>
      </w:r>
      <w:r w:rsidR="00913750" w:rsidRPr="006776FA">
        <w:rPr>
          <w:rFonts w:ascii="Century Gothic" w:hAnsi="Century Gothic"/>
          <w:b/>
        </w:rPr>
        <w:t>.</w:t>
      </w:r>
      <w:r w:rsidRPr="006776FA">
        <w:rPr>
          <w:rFonts w:ascii="Century Gothic" w:hAnsi="Century Gothic"/>
          <w:b/>
        </w:rPr>
        <w:t xml:space="preserve"> Partners who are interested in conducting surveys in their cities will learn about how they are carried out logistically, as well as challenges to anticipate. </w:t>
      </w:r>
      <w:r w:rsidR="00913750" w:rsidRPr="006776FA">
        <w:rPr>
          <w:rFonts w:ascii="Century Gothic" w:hAnsi="Century Gothic"/>
          <w:b/>
        </w:rPr>
        <w:t xml:space="preserve"> </w:t>
      </w:r>
      <w:r w:rsidR="001E4C25" w:rsidRPr="006776FA">
        <w:rPr>
          <w:rFonts w:ascii="Century Gothic" w:hAnsi="Century Gothic"/>
          <w:b/>
        </w:rPr>
        <w:t>The surveys</w:t>
      </w:r>
      <w:r w:rsidR="00913750" w:rsidRPr="006776FA">
        <w:rPr>
          <w:rFonts w:ascii="Century Gothic" w:hAnsi="Century Gothic"/>
          <w:b/>
        </w:rPr>
        <w:t xml:space="preserve"> in Detroit and Camden</w:t>
      </w:r>
      <w:r w:rsidR="001E4C25" w:rsidRPr="006776FA">
        <w:rPr>
          <w:rFonts w:ascii="Century Gothic" w:hAnsi="Century Gothic"/>
          <w:b/>
        </w:rPr>
        <w:t xml:space="preserve"> shared similar goals, but</w:t>
      </w:r>
      <w:r w:rsidR="00913750" w:rsidRPr="006776FA">
        <w:rPr>
          <w:rFonts w:ascii="Century Gothic" w:hAnsi="Century Gothic"/>
          <w:b/>
        </w:rPr>
        <w:t xml:space="preserve"> were significantly different in scale, methodology, and funding</w:t>
      </w:r>
      <w:r w:rsidR="001E4C25" w:rsidRPr="006776FA">
        <w:rPr>
          <w:rFonts w:ascii="Century Gothic" w:hAnsi="Century Gothic"/>
          <w:b/>
        </w:rPr>
        <w:t xml:space="preserve">. </w:t>
      </w:r>
    </w:p>
    <w:p w:rsidR="00CF5C5F" w:rsidRDefault="00CF5C5F">
      <w:pPr>
        <w:rPr>
          <w:rFonts w:ascii="Century Gothic" w:hAnsi="Century Gothic"/>
        </w:rPr>
      </w:pPr>
      <w:r>
        <w:rPr>
          <w:rFonts w:ascii="Century Gothic" w:hAnsi="Century Gothic"/>
        </w:rPr>
        <w:t>Rob Pitingolo from the Urban Institute will moderate the session</w:t>
      </w:r>
      <w:r w:rsidR="001E4C25">
        <w:rPr>
          <w:rFonts w:ascii="Century Gothic" w:hAnsi="Century Gothic"/>
        </w:rPr>
        <w:t xml:space="preserve">. </w:t>
      </w:r>
    </w:p>
    <w:p w:rsidR="00641A0C" w:rsidRDefault="00CF5C5F">
      <w:pPr>
        <w:rPr>
          <w:rFonts w:ascii="Century Gothic" w:hAnsi="Century Gothic"/>
        </w:rPr>
      </w:pPr>
      <w:r>
        <w:rPr>
          <w:rFonts w:ascii="Century Gothic" w:hAnsi="Century Gothic"/>
        </w:rPr>
        <w:t xml:space="preserve">Erica Raleigh from Data Driven Detroit will present on the </w:t>
      </w:r>
      <w:r w:rsidRPr="00CF5C5F">
        <w:rPr>
          <w:rFonts w:ascii="Century Gothic" w:hAnsi="Century Gothic"/>
        </w:rPr>
        <w:t>Detroit Residential Parcel Survey</w:t>
      </w:r>
      <w:r>
        <w:rPr>
          <w:rFonts w:ascii="Century Gothic" w:hAnsi="Century Gothic"/>
        </w:rPr>
        <w:t xml:space="preserve">. </w:t>
      </w:r>
      <w:r w:rsidR="00C17EC9">
        <w:rPr>
          <w:rFonts w:ascii="Century Gothic" w:hAnsi="Century Gothic"/>
        </w:rPr>
        <w:t>This</w:t>
      </w:r>
      <w:r w:rsidR="00641A0C">
        <w:rPr>
          <w:rFonts w:ascii="Century Gothic" w:hAnsi="Century Gothic"/>
        </w:rPr>
        <w:t xml:space="preserve"> </w:t>
      </w:r>
      <w:r w:rsidR="00641A0C" w:rsidRPr="00641A0C">
        <w:rPr>
          <w:rFonts w:ascii="Century Gothic" w:hAnsi="Century Gothic"/>
        </w:rPr>
        <w:t>landmark survey</w:t>
      </w:r>
      <w:r w:rsidR="00641A0C">
        <w:rPr>
          <w:rFonts w:ascii="Century Gothic" w:hAnsi="Century Gothic"/>
        </w:rPr>
        <w:t xml:space="preserve"> was conducted in 2009 by D3 in collaboration with three additional local partners. The presentation will detail how the project came together and shared goals for the work. Erica will also explain the logistics of the survey process and the quality control process. She </w:t>
      </w:r>
      <w:proofErr w:type="gramStart"/>
      <w:r w:rsidR="00641A0C">
        <w:rPr>
          <w:rFonts w:ascii="Century Gothic" w:hAnsi="Century Gothic"/>
        </w:rPr>
        <w:t>will</w:t>
      </w:r>
      <w:proofErr w:type="gramEnd"/>
      <w:r w:rsidR="00641A0C">
        <w:rPr>
          <w:rFonts w:ascii="Century Gothic" w:hAnsi="Century Gothic"/>
        </w:rPr>
        <w:t xml:space="preserve"> wrap-up with specifics about analysis and next steps for the project.</w:t>
      </w:r>
    </w:p>
    <w:p w:rsidR="00CF5C5F" w:rsidRDefault="00641A0C">
      <w:pPr>
        <w:rPr>
          <w:rFonts w:ascii="Century Gothic" w:hAnsi="Century Gothic"/>
        </w:rPr>
      </w:pPr>
      <w:r>
        <w:rPr>
          <w:rFonts w:ascii="Century Gothic" w:hAnsi="Century Gothic"/>
        </w:rPr>
        <w:t xml:space="preserve">Josh Wheeling from </w:t>
      </w:r>
      <w:proofErr w:type="spellStart"/>
      <w:r w:rsidRPr="00641A0C">
        <w:rPr>
          <w:rFonts w:ascii="Century Gothic" w:hAnsi="Century Gothic"/>
        </w:rPr>
        <w:t>CamConnect</w:t>
      </w:r>
      <w:proofErr w:type="spellEnd"/>
      <w:r w:rsidR="00FC5E43">
        <w:rPr>
          <w:rFonts w:ascii="Century Gothic" w:hAnsi="Century Gothic"/>
        </w:rPr>
        <w:t xml:space="preserve"> will describe the parcel survey conducted in Camden, NJ. Specifically, he will explain how they developed the questions and variables utilized in the survey and the technology (software, mobile devices, mapping platforms) used to collect those variables</w:t>
      </w:r>
      <w:r w:rsidR="00C17EC9">
        <w:rPr>
          <w:rFonts w:ascii="Century Gothic" w:hAnsi="Century Gothic"/>
        </w:rPr>
        <w:t>.</w:t>
      </w:r>
      <w:r w:rsidR="00FC5E43">
        <w:rPr>
          <w:rFonts w:ascii="Century Gothic" w:hAnsi="Century Gothic"/>
        </w:rPr>
        <w:t xml:space="preserve"> He will explain how the organization addressed questions of </w:t>
      </w:r>
      <w:r w:rsidR="001E4C25">
        <w:rPr>
          <w:rFonts w:ascii="Century Gothic" w:hAnsi="Century Gothic"/>
        </w:rPr>
        <w:t xml:space="preserve">observer </w:t>
      </w:r>
      <w:r w:rsidR="00FC5E43">
        <w:rPr>
          <w:rFonts w:ascii="Century Gothic" w:hAnsi="Century Gothic"/>
        </w:rPr>
        <w:t xml:space="preserve">safety, especially when surveying in particularly challenging neighborhoods. Lastly he will talk about how this newly collected data is being analyzed and disseminated in the community. </w:t>
      </w:r>
    </w:p>
    <w:p w:rsidR="00FC5E43" w:rsidRDefault="00FC5E43">
      <w:pPr>
        <w:rPr>
          <w:rFonts w:ascii="Century Gothic" w:hAnsi="Century Gothic"/>
        </w:rPr>
      </w:pPr>
      <w:r>
        <w:rPr>
          <w:rFonts w:ascii="Century Gothic" w:hAnsi="Century Gothic"/>
        </w:rPr>
        <w:t xml:space="preserve">Erica and Josh will each talk for about 15 minutes. Rob will </w:t>
      </w:r>
      <w:r w:rsidR="001E4C25">
        <w:rPr>
          <w:rFonts w:ascii="Century Gothic" w:hAnsi="Century Gothic"/>
        </w:rPr>
        <w:t xml:space="preserve">facilitate </w:t>
      </w:r>
      <w:r>
        <w:rPr>
          <w:rFonts w:ascii="Century Gothic" w:hAnsi="Century Gothic"/>
        </w:rPr>
        <w:t>questions</w:t>
      </w:r>
      <w:r w:rsidR="001E4C25">
        <w:rPr>
          <w:rFonts w:ascii="Century Gothic" w:hAnsi="Century Gothic"/>
        </w:rPr>
        <w:t xml:space="preserve"> for Erica and Josh and then moderate a plenary discussion, during which we hope other partners will share their experiences with property surveys</w:t>
      </w:r>
      <w:r>
        <w:rPr>
          <w:rFonts w:ascii="Century Gothic" w:hAnsi="Century Gothic"/>
        </w:rPr>
        <w:t xml:space="preserve">. </w:t>
      </w:r>
    </w:p>
    <w:p w:rsidR="00543AD0" w:rsidRDefault="00543AD0">
      <w:pPr>
        <w:rPr>
          <w:rFonts w:ascii="Century Gothic" w:hAnsi="Century Gothic"/>
          <w:b/>
        </w:rPr>
      </w:pPr>
      <w:r>
        <w:rPr>
          <w:rFonts w:ascii="Century Gothic" w:hAnsi="Century Gothic"/>
          <w:b/>
        </w:rPr>
        <w:br w:type="page"/>
      </w:r>
    </w:p>
    <w:p w:rsidR="00FC5E43" w:rsidRDefault="00FC5E43">
      <w:pPr>
        <w:rPr>
          <w:rFonts w:ascii="Century Gothic" w:hAnsi="Century Gothic"/>
          <w:b/>
        </w:rPr>
      </w:pPr>
      <w:r w:rsidRPr="00FC5E43">
        <w:rPr>
          <w:rFonts w:ascii="Century Gothic" w:hAnsi="Century Gothic"/>
          <w:b/>
        </w:rPr>
        <w:lastRenderedPageBreak/>
        <w:t>Questions for Discussion</w:t>
      </w:r>
    </w:p>
    <w:p w:rsidR="00A02C70" w:rsidRDefault="00A02C70" w:rsidP="00FC5E43">
      <w:pPr>
        <w:pStyle w:val="ListParagraph"/>
        <w:numPr>
          <w:ilvl w:val="0"/>
          <w:numId w:val="1"/>
        </w:numPr>
        <w:rPr>
          <w:rFonts w:ascii="Century Gothic" w:hAnsi="Century Gothic"/>
        </w:rPr>
      </w:pPr>
      <w:r>
        <w:rPr>
          <w:rFonts w:ascii="Century Gothic" w:hAnsi="Century Gothic"/>
        </w:rPr>
        <w:t>Small and large cities face different sets of challenges</w:t>
      </w:r>
      <w:r w:rsidR="001E4C25">
        <w:rPr>
          <w:rFonts w:ascii="Century Gothic" w:hAnsi="Century Gothic"/>
        </w:rPr>
        <w:t xml:space="preserve"> on property surveys</w:t>
      </w:r>
      <w:r>
        <w:rPr>
          <w:rFonts w:ascii="Century Gothic" w:hAnsi="Century Gothic"/>
        </w:rPr>
        <w:t xml:space="preserve">. Based on what we’ve learned, what can they do similarly? What do they need to do differently? </w:t>
      </w:r>
    </w:p>
    <w:p w:rsidR="00FC5E43" w:rsidRDefault="00FC5E43" w:rsidP="00FC5E43">
      <w:pPr>
        <w:pStyle w:val="ListParagraph"/>
        <w:numPr>
          <w:ilvl w:val="0"/>
          <w:numId w:val="1"/>
        </w:numPr>
        <w:rPr>
          <w:rFonts w:ascii="Century Gothic" w:hAnsi="Century Gothic"/>
        </w:rPr>
      </w:pPr>
      <w:r w:rsidRPr="00FC5E43">
        <w:rPr>
          <w:rFonts w:ascii="Century Gothic" w:hAnsi="Century Gothic"/>
        </w:rPr>
        <w:t>How can</w:t>
      </w:r>
      <w:r>
        <w:rPr>
          <w:rFonts w:ascii="Century Gothic" w:hAnsi="Century Gothic"/>
        </w:rPr>
        <w:t xml:space="preserve"> NNIP</w:t>
      </w:r>
      <w:r w:rsidRPr="00FC5E43">
        <w:rPr>
          <w:rFonts w:ascii="Century Gothic" w:hAnsi="Century Gothic"/>
        </w:rPr>
        <w:t xml:space="preserve"> partners with limited funding for this type of work get the most “bang for the buck”?</w:t>
      </w:r>
    </w:p>
    <w:p w:rsidR="00FC5E43" w:rsidRPr="00FC5E43" w:rsidRDefault="00FC5E43" w:rsidP="00FC5E43">
      <w:pPr>
        <w:pStyle w:val="ListParagraph"/>
        <w:numPr>
          <w:ilvl w:val="0"/>
          <w:numId w:val="1"/>
        </w:numPr>
        <w:rPr>
          <w:rFonts w:ascii="Century Gothic" w:hAnsi="Century Gothic"/>
        </w:rPr>
      </w:pPr>
      <w:r>
        <w:rPr>
          <w:rFonts w:ascii="Century Gothic" w:hAnsi="Century Gothic"/>
        </w:rPr>
        <w:t>How can partners share technology and resources to best leverage the good work that others are doing?</w:t>
      </w:r>
    </w:p>
    <w:sectPr w:rsidR="00FC5E43" w:rsidRPr="00FC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C91"/>
    <w:multiLevelType w:val="hybridMultilevel"/>
    <w:tmpl w:val="984C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5F"/>
    <w:rsid w:val="0017705E"/>
    <w:rsid w:val="001E4C25"/>
    <w:rsid w:val="002C3E71"/>
    <w:rsid w:val="00310A41"/>
    <w:rsid w:val="00543AD0"/>
    <w:rsid w:val="00641A0C"/>
    <w:rsid w:val="006776FA"/>
    <w:rsid w:val="00913750"/>
    <w:rsid w:val="00A02C70"/>
    <w:rsid w:val="00AB3F54"/>
    <w:rsid w:val="00BD4C3B"/>
    <w:rsid w:val="00C17EC9"/>
    <w:rsid w:val="00CF5C5F"/>
    <w:rsid w:val="00DF293E"/>
    <w:rsid w:val="00FC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43"/>
    <w:pPr>
      <w:ind w:left="720"/>
      <w:contextualSpacing/>
    </w:pPr>
  </w:style>
  <w:style w:type="character" w:styleId="CommentReference">
    <w:name w:val="annotation reference"/>
    <w:basedOn w:val="DefaultParagraphFont"/>
    <w:uiPriority w:val="99"/>
    <w:semiHidden/>
    <w:unhideWhenUsed/>
    <w:rsid w:val="001E4C25"/>
    <w:rPr>
      <w:sz w:val="16"/>
      <w:szCs w:val="16"/>
    </w:rPr>
  </w:style>
  <w:style w:type="paragraph" w:styleId="CommentText">
    <w:name w:val="annotation text"/>
    <w:basedOn w:val="Normal"/>
    <w:link w:val="CommentTextChar"/>
    <w:uiPriority w:val="99"/>
    <w:semiHidden/>
    <w:unhideWhenUsed/>
    <w:rsid w:val="001E4C25"/>
    <w:pPr>
      <w:spacing w:line="240" w:lineRule="auto"/>
    </w:pPr>
    <w:rPr>
      <w:sz w:val="20"/>
      <w:szCs w:val="20"/>
    </w:rPr>
  </w:style>
  <w:style w:type="character" w:customStyle="1" w:styleId="CommentTextChar">
    <w:name w:val="Comment Text Char"/>
    <w:basedOn w:val="DefaultParagraphFont"/>
    <w:link w:val="CommentText"/>
    <w:uiPriority w:val="99"/>
    <w:semiHidden/>
    <w:rsid w:val="001E4C25"/>
    <w:rPr>
      <w:sz w:val="20"/>
      <w:szCs w:val="20"/>
    </w:rPr>
  </w:style>
  <w:style w:type="paragraph" w:styleId="CommentSubject">
    <w:name w:val="annotation subject"/>
    <w:basedOn w:val="CommentText"/>
    <w:next w:val="CommentText"/>
    <w:link w:val="CommentSubjectChar"/>
    <w:uiPriority w:val="99"/>
    <w:semiHidden/>
    <w:unhideWhenUsed/>
    <w:rsid w:val="001E4C25"/>
    <w:rPr>
      <w:b/>
      <w:bCs/>
    </w:rPr>
  </w:style>
  <w:style w:type="character" w:customStyle="1" w:styleId="CommentSubjectChar">
    <w:name w:val="Comment Subject Char"/>
    <w:basedOn w:val="CommentTextChar"/>
    <w:link w:val="CommentSubject"/>
    <w:uiPriority w:val="99"/>
    <w:semiHidden/>
    <w:rsid w:val="001E4C25"/>
    <w:rPr>
      <w:b/>
      <w:bCs/>
      <w:sz w:val="20"/>
      <w:szCs w:val="20"/>
    </w:rPr>
  </w:style>
  <w:style w:type="paragraph" w:styleId="BalloonText">
    <w:name w:val="Balloon Text"/>
    <w:basedOn w:val="Normal"/>
    <w:link w:val="BalloonTextChar"/>
    <w:uiPriority w:val="99"/>
    <w:semiHidden/>
    <w:unhideWhenUsed/>
    <w:rsid w:val="001E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5"/>
    <w:rPr>
      <w:rFonts w:ascii="Tahoma" w:hAnsi="Tahoma" w:cs="Tahoma"/>
      <w:sz w:val="16"/>
      <w:szCs w:val="16"/>
    </w:rPr>
  </w:style>
  <w:style w:type="paragraph" w:styleId="Revision">
    <w:name w:val="Revision"/>
    <w:hidden/>
    <w:uiPriority w:val="99"/>
    <w:semiHidden/>
    <w:rsid w:val="001E4C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43"/>
    <w:pPr>
      <w:ind w:left="720"/>
      <w:contextualSpacing/>
    </w:pPr>
  </w:style>
  <w:style w:type="character" w:styleId="CommentReference">
    <w:name w:val="annotation reference"/>
    <w:basedOn w:val="DefaultParagraphFont"/>
    <w:uiPriority w:val="99"/>
    <w:semiHidden/>
    <w:unhideWhenUsed/>
    <w:rsid w:val="001E4C25"/>
    <w:rPr>
      <w:sz w:val="16"/>
      <w:szCs w:val="16"/>
    </w:rPr>
  </w:style>
  <w:style w:type="paragraph" w:styleId="CommentText">
    <w:name w:val="annotation text"/>
    <w:basedOn w:val="Normal"/>
    <w:link w:val="CommentTextChar"/>
    <w:uiPriority w:val="99"/>
    <w:semiHidden/>
    <w:unhideWhenUsed/>
    <w:rsid w:val="001E4C25"/>
    <w:pPr>
      <w:spacing w:line="240" w:lineRule="auto"/>
    </w:pPr>
    <w:rPr>
      <w:sz w:val="20"/>
      <w:szCs w:val="20"/>
    </w:rPr>
  </w:style>
  <w:style w:type="character" w:customStyle="1" w:styleId="CommentTextChar">
    <w:name w:val="Comment Text Char"/>
    <w:basedOn w:val="DefaultParagraphFont"/>
    <w:link w:val="CommentText"/>
    <w:uiPriority w:val="99"/>
    <w:semiHidden/>
    <w:rsid w:val="001E4C25"/>
    <w:rPr>
      <w:sz w:val="20"/>
      <w:szCs w:val="20"/>
    </w:rPr>
  </w:style>
  <w:style w:type="paragraph" w:styleId="CommentSubject">
    <w:name w:val="annotation subject"/>
    <w:basedOn w:val="CommentText"/>
    <w:next w:val="CommentText"/>
    <w:link w:val="CommentSubjectChar"/>
    <w:uiPriority w:val="99"/>
    <w:semiHidden/>
    <w:unhideWhenUsed/>
    <w:rsid w:val="001E4C25"/>
    <w:rPr>
      <w:b/>
      <w:bCs/>
    </w:rPr>
  </w:style>
  <w:style w:type="character" w:customStyle="1" w:styleId="CommentSubjectChar">
    <w:name w:val="Comment Subject Char"/>
    <w:basedOn w:val="CommentTextChar"/>
    <w:link w:val="CommentSubject"/>
    <w:uiPriority w:val="99"/>
    <w:semiHidden/>
    <w:rsid w:val="001E4C25"/>
    <w:rPr>
      <w:b/>
      <w:bCs/>
      <w:sz w:val="20"/>
      <w:szCs w:val="20"/>
    </w:rPr>
  </w:style>
  <w:style w:type="paragraph" w:styleId="BalloonText">
    <w:name w:val="Balloon Text"/>
    <w:basedOn w:val="Normal"/>
    <w:link w:val="BalloonTextChar"/>
    <w:uiPriority w:val="99"/>
    <w:semiHidden/>
    <w:unhideWhenUsed/>
    <w:rsid w:val="001E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5"/>
    <w:rPr>
      <w:rFonts w:ascii="Tahoma" w:hAnsi="Tahoma" w:cs="Tahoma"/>
      <w:sz w:val="16"/>
      <w:szCs w:val="16"/>
    </w:rPr>
  </w:style>
  <w:style w:type="paragraph" w:styleId="Revision">
    <w:name w:val="Revision"/>
    <w:hidden/>
    <w:uiPriority w:val="99"/>
    <w:semiHidden/>
    <w:rsid w:val="001E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Pitingolo, Rob</dc:creator>
  <cp:lastModifiedBy>Pettit, Kathryn</cp:lastModifiedBy>
  <cp:revision>9</cp:revision>
  <cp:lastPrinted>2014-03-25T21:32:00Z</cp:lastPrinted>
  <dcterms:created xsi:type="dcterms:W3CDTF">2014-03-25T17:14:00Z</dcterms:created>
  <dcterms:modified xsi:type="dcterms:W3CDTF">2014-03-25T21:54:00Z</dcterms:modified>
</cp:coreProperties>
</file>