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33" w:rsidRPr="00664F25" w:rsidRDefault="00664F25" w:rsidP="00664F25">
      <w:pPr>
        <w:jc w:val="center"/>
        <w:rPr>
          <w:rFonts w:ascii="Arial" w:hAnsi="Arial" w:cs="Arial"/>
          <w:b/>
        </w:rPr>
      </w:pPr>
      <w:r w:rsidRPr="00664F25">
        <w:rPr>
          <w:rFonts w:ascii="Arial" w:hAnsi="Arial" w:cs="Arial"/>
          <w:b/>
        </w:rPr>
        <w:t>Data Literacy</w:t>
      </w:r>
      <w:r w:rsidR="00561EAD" w:rsidRPr="00664F25">
        <w:rPr>
          <w:rFonts w:ascii="Arial" w:hAnsi="Arial" w:cs="Arial"/>
          <w:b/>
        </w:rPr>
        <w:t xml:space="preserve"> Training Agenda</w:t>
      </w:r>
    </w:p>
    <w:p w:rsidR="00BC7233" w:rsidRPr="002C076A" w:rsidRDefault="00BC723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260"/>
        <w:gridCol w:w="4590"/>
      </w:tblGrid>
      <w:tr w:rsidR="00664F25" w:rsidRPr="002C076A" w:rsidTr="00664F25">
        <w:tc>
          <w:tcPr>
            <w:tcW w:w="3528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Activity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~</w:t>
            </w:r>
            <w:r w:rsidRPr="002C076A">
              <w:rPr>
                <w:rFonts w:ascii="Arial" w:hAnsi="Arial" w:cs="Arial"/>
              </w:rPr>
              <w:t>Time</w:t>
            </w:r>
          </w:p>
        </w:tc>
        <w:tc>
          <w:tcPr>
            <w:tcW w:w="459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Objective</w:t>
            </w:r>
          </w:p>
        </w:tc>
      </w:tr>
      <w:tr w:rsidR="00664F25" w:rsidRPr="002C076A" w:rsidTr="00664F25">
        <w:trPr>
          <w:trHeight w:val="449"/>
        </w:trPr>
        <w:tc>
          <w:tcPr>
            <w:tcW w:w="3528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Intro</w:t>
            </w:r>
          </w:p>
        </w:tc>
        <w:tc>
          <w:tcPr>
            <w:tcW w:w="1260" w:type="dxa"/>
          </w:tcPr>
          <w:p w:rsidR="00664F25" w:rsidRPr="002C076A" w:rsidRDefault="00664F25" w:rsidP="0096719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5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 xml:space="preserve">Introduce </w:t>
            </w:r>
            <w:r>
              <w:rPr>
                <w:rFonts w:ascii="Arial" w:hAnsi="Arial" w:cs="Arial"/>
              </w:rPr>
              <w:t>p</w:t>
            </w:r>
            <w:r w:rsidRPr="002C076A">
              <w:rPr>
                <w:rFonts w:ascii="Arial" w:hAnsi="Arial" w:cs="Arial"/>
              </w:rPr>
              <w:t xml:space="preserve">articipants to </w:t>
            </w:r>
            <w:r>
              <w:rPr>
                <w:rFonts w:ascii="Arial" w:hAnsi="Arial" w:cs="Arial"/>
              </w:rPr>
              <w:t>t</w:t>
            </w:r>
            <w:r w:rsidRPr="002C076A">
              <w:rPr>
                <w:rFonts w:ascii="Arial" w:hAnsi="Arial" w:cs="Arial"/>
              </w:rPr>
              <w:t>rainers</w:t>
            </w:r>
          </w:p>
        </w:tc>
      </w:tr>
      <w:tr w:rsidR="00664F25" w:rsidRPr="002C076A" w:rsidTr="00664F25">
        <w:trPr>
          <w:trHeight w:val="539"/>
        </w:trPr>
        <w:tc>
          <w:tcPr>
            <w:tcW w:w="3528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proofErr w:type="spellStart"/>
            <w:r w:rsidRPr="002C076A">
              <w:rPr>
                <w:rFonts w:ascii="Arial" w:hAnsi="Arial" w:cs="Arial"/>
              </w:rPr>
              <w:t>IceBreaker</w:t>
            </w:r>
            <w:proofErr w:type="spellEnd"/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15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 xml:space="preserve">Break </w:t>
            </w:r>
            <w:r>
              <w:rPr>
                <w:rFonts w:ascii="Arial" w:hAnsi="Arial" w:cs="Arial"/>
              </w:rPr>
              <w:t>i</w:t>
            </w:r>
            <w:r w:rsidRPr="002C076A">
              <w:rPr>
                <w:rFonts w:ascii="Arial" w:hAnsi="Arial" w:cs="Arial"/>
              </w:rPr>
              <w:t xml:space="preserve">ce </w:t>
            </w:r>
            <w:r w:rsidRPr="002C076A">
              <w:rPr>
                <w:rFonts w:ascii="Arial" w:hAnsi="Arial" w:cs="Arial"/>
              </w:rPr>
              <w:sym w:font="Wingdings" w:char="F04A"/>
            </w:r>
          </w:p>
        </w:tc>
      </w:tr>
      <w:tr w:rsidR="00664F25" w:rsidRPr="002C076A" w:rsidTr="00664F25">
        <w:tc>
          <w:tcPr>
            <w:tcW w:w="3528" w:type="dxa"/>
          </w:tcPr>
          <w:p w:rsidR="00664F25" w:rsidRPr="002C076A" w:rsidRDefault="00664F25" w:rsidP="00FA4F3D">
            <w:pPr>
              <w:rPr>
                <w:rFonts w:ascii="Arial" w:hAnsi="Arial" w:cs="Arial"/>
              </w:rPr>
            </w:pPr>
            <w:proofErr w:type="spellStart"/>
            <w:r w:rsidRPr="002C076A">
              <w:rPr>
                <w:rFonts w:ascii="Arial" w:hAnsi="Arial" w:cs="Arial"/>
              </w:rPr>
              <w:t>Prov</w:t>
            </w:r>
            <w:r>
              <w:rPr>
                <w:rFonts w:ascii="Arial" w:hAnsi="Arial" w:cs="Arial"/>
              </w:rPr>
              <w:t>P</w:t>
            </w:r>
            <w:r w:rsidRPr="002C076A">
              <w:rPr>
                <w:rFonts w:ascii="Arial" w:hAnsi="Arial" w:cs="Arial"/>
              </w:rPr>
              <w:t>lan</w:t>
            </w:r>
            <w:proofErr w:type="spellEnd"/>
            <w:r w:rsidRPr="002C076A">
              <w:rPr>
                <w:rFonts w:ascii="Arial" w:hAnsi="Arial" w:cs="Arial"/>
              </w:rPr>
              <w:t xml:space="preserve"> Overview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10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Introduce to ProvPlan, and the variety of work done by the info group.</w:t>
            </w:r>
          </w:p>
        </w:tc>
      </w:tr>
      <w:tr w:rsidR="00664F25" w:rsidRPr="002C076A" w:rsidTr="00664F25">
        <w:trPr>
          <w:trHeight w:val="728"/>
        </w:trPr>
        <w:tc>
          <w:tcPr>
            <w:tcW w:w="3528" w:type="dxa"/>
          </w:tcPr>
          <w:p w:rsidR="00664F25" w:rsidRPr="002C076A" w:rsidRDefault="00664F25" w:rsidP="0096719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Intro to RI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C076A">
              <w:rPr>
                <w:rFonts w:ascii="Arial" w:hAnsi="Arial" w:cs="Arial"/>
              </w:rPr>
              <w:t>DataHUB</w:t>
            </w:r>
            <w:proofErr w:type="spellEnd"/>
            <w:r w:rsidRPr="002C076A">
              <w:rPr>
                <w:rFonts w:ascii="Arial" w:hAnsi="Arial" w:cs="Arial"/>
              </w:rPr>
              <w:t xml:space="preserve">  Reports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10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Highlight how to use reports on the </w:t>
            </w:r>
            <w:proofErr w:type="spellStart"/>
            <w:r>
              <w:rPr>
                <w:rFonts w:ascii="Arial" w:hAnsi="Arial" w:cs="Arial"/>
              </w:rPr>
              <w:t>DataHUB</w:t>
            </w:r>
            <w:proofErr w:type="spellEnd"/>
          </w:p>
        </w:tc>
      </w:tr>
      <w:tr w:rsidR="00664F25" w:rsidRPr="002C076A" w:rsidTr="00664F25">
        <w:trPr>
          <w:trHeight w:val="701"/>
        </w:trPr>
        <w:tc>
          <w:tcPr>
            <w:tcW w:w="3528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proofErr w:type="spellStart"/>
            <w:r w:rsidRPr="002C076A">
              <w:rPr>
                <w:rFonts w:ascii="Arial" w:hAnsi="Arial" w:cs="Arial"/>
              </w:rPr>
              <w:t>DataHUNT</w:t>
            </w:r>
            <w:proofErr w:type="spellEnd"/>
            <w:r w:rsidRPr="002C076A">
              <w:rPr>
                <w:rFonts w:ascii="Arial" w:hAnsi="Arial" w:cs="Arial"/>
              </w:rPr>
              <w:t xml:space="preserve"> Part One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10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Change over time, Characteristics, and Outliers</w:t>
            </w:r>
          </w:p>
        </w:tc>
      </w:tr>
      <w:tr w:rsidR="00664F25" w:rsidRPr="002C076A" w:rsidTr="00664F25">
        <w:trPr>
          <w:trHeight w:val="710"/>
        </w:trPr>
        <w:tc>
          <w:tcPr>
            <w:tcW w:w="3528" w:type="dxa"/>
          </w:tcPr>
          <w:p w:rsidR="00664F25" w:rsidRPr="002C076A" w:rsidRDefault="00664F25" w:rsidP="00967195">
            <w:pPr>
              <w:rPr>
                <w:rFonts w:ascii="Arial" w:hAnsi="Arial" w:cs="Arial"/>
              </w:rPr>
            </w:pPr>
            <w:proofErr w:type="spellStart"/>
            <w:r w:rsidRPr="002C076A">
              <w:rPr>
                <w:rFonts w:ascii="Arial" w:hAnsi="Arial" w:cs="Arial"/>
              </w:rPr>
              <w:t>DataStory</w:t>
            </w:r>
            <w:proofErr w:type="spellEnd"/>
            <w:r w:rsidRPr="002C076A">
              <w:rPr>
                <w:rFonts w:ascii="Arial" w:hAnsi="Arial" w:cs="Arial"/>
              </w:rPr>
              <w:t xml:space="preserve"> (overview)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10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will learn how to navigate Data Stories.</w:t>
            </w:r>
          </w:p>
        </w:tc>
      </w:tr>
      <w:tr w:rsidR="00664F25" w:rsidRPr="002C076A" w:rsidTr="00664F25">
        <w:trPr>
          <w:trHeight w:val="719"/>
        </w:trPr>
        <w:tc>
          <w:tcPr>
            <w:tcW w:w="3528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proofErr w:type="spellStart"/>
            <w:r w:rsidRPr="002C076A">
              <w:rPr>
                <w:rFonts w:ascii="Arial" w:hAnsi="Arial" w:cs="Arial"/>
              </w:rPr>
              <w:t>DataHunt</w:t>
            </w:r>
            <w:proofErr w:type="spellEnd"/>
            <w:r w:rsidRPr="002C076A">
              <w:rPr>
                <w:rFonts w:ascii="Arial" w:hAnsi="Arial" w:cs="Arial"/>
              </w:rPr>
              <w:t xml:space="preserve"> Part Two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10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will navigate to a </w:t>
            </w:r>
            <w:proofErr w:type="spellStart"/>
            <w:proofErr w:type="gramStart"/>
            <w:r>
              <w:rPr>
                <w:rFonts w:ascii="Arial" w:hAnsi="Arial" w:cs="Arial"/>
              </w:rPr>
              <w:t>DataStory</w:t>
            </w:r>
            <w:proofErr w:type="spellEnd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identify a correlation, and a characteristic.</w:t>
            </w:r>
          </w:p>
        </w:tc>
      </w:tr>
      <w:tr w:rsidR="00664F25" w:rsidRPr="002C076A" w:rsidTr="00664F25">
        <w:tc>
          <w:tcPr>
            <w:tcW w:w="3528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Break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10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</w:p>
        </w:tc>
      </w:tr>
      <w:tr w:rsidR="00664F25" w:rsidRPr="002C076A" w:rsidTr="00664F25">
        <w:trPr>
          <w:trHeight w:val="1250"/>
        </w:trPr>
        <w:tc>
          <w:tcPr>
            <w:tcW w:w="3528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Data Presentation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30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in greater detail about the 4’C’s.  Help people identify what they are looking at when looking at data.</w:t>
            </w:r>
          </w:p>
        </w:tc>
        <w:bookmarkStart w:id="0" w:name="_GoBack"/>
        <w:bookmarkEnd w:id="0"/>
      </w:tr>
      <w:tr w:rsidR="00664F25" w:rsidRPr="002C076A" w:rsidTr="00664F25">
        <w:tc>
          <w:tcPr>
            <w:tcW w:w="3528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Break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10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</w:p>
        </w:tc>
      </w:tr>
      <w:tr w:rsidR="00664F25" w:rsidRPr="002C076A" w:rsidTr="00664F25">
        <w:trPr>
          <w:trHeight w:val="1376"/>
        </w:trPr>
        <w:tc>
          <w:tcPr>
            <w:tcW w:w="3528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Finding a 4 “C”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20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Participants will put the skills they learned into action by navigating to a report on the HUB and identifying one of the 4 C’s while also asking questions of the data</w:t>
            </w:r>
          </w:p>
        </w:tc>
      </w:tr>
      <w:tr w:rsidR="00664F25" w:rsidRPr="002C076A" w:rsidTr="00664F25">
        <w:tc>
          <w:tcPr>
            <w:tcW w:w="3528" w:type="dxa"/>
          </w:tcPr>
          <w:p w:rsidR="00664F25" w:rsidRPr="002C076A" w:rsidRDefault="00664F25" w:rsidP="00FA4F3D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Group Report</w:t>
            </w:r>
            <w:r>
              <w:rPr>
                <w:rFonts w:ascii="Arial" w:hAnsi="Arial" w:cs="Arial"/>
              </w:rPr>
              <w:t>-O</w:t>
            </w:r>
            <w:r w:rsidRPr="002C076A">
              <w:rPr>
                <w:rFonts w:ascii="Arial" w:hAnsi="Arial" w:cs="Arial"/>
              </w:rPr>
              <w:t>ut</w:t>
            </w:r>
          </w:p>
        </w:tc>
        <w:tc>
          <w:tcPr>
            <w:tcW w:w="1260" w:type="dxa"/>
          </w:tcPr>
          <w:p w:rsidR="00664F25" w:rsidRPr="002C076A" w:rsidRDefault="00664F25">
            <w:pPr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15</w:t>
            </w:r>
          </w:p>
        </w:tc>
        <w:tc>
          <w:tcPr>
            <w:tcW w:w="4590" w:type="dxa"/>
            <w:vAlign w:val="center"/>
          </w:tcPr>
          <w:p w:rsidR="00664F25" w:rsidRPr="002C076A" w:rsidRDefault="00664F25" w:rsidP="00664F25">
            <w:pPr>
              <w:jc w:val="center"/>
              <w:rPr>
                <w:rFonts w:ascii="Arial" w:hAnsi="Arial" w:cs="Arial"/>
              </w:rPr>
            </w:pPr>
            <w:r w:rsidRPr="002C076A">
              <w:rPr>
                <w:rFonts w:ascii="Arial" w:hAnsi="Arial" w:cs="Arial"/>
              </w:rPr>
              <w:t>Groups report out on the data they found interesting</w:t>
            </w:r>
          </w:p>
        </w:tc>
      </w:tr>
    </w:tbl>
    <w:p w:rsidR="00BC7233" w:rsidRPr="002C076A" w:rsidRDefault="00BC7233">
      <w:pPr>
        <w:rPr>
          <w:rFonts w:ascii="Arial" w:hAnsi="Arial" w:cs="Arial"/>
        </w:rPr>
      </w:pPr>
    </w:p>
    <w:p w:rsidR="00561EAD" w:rsidRPr="002C076A" w:rsidRDefault="00561EAD">
      <w:pPr>
        <w:rPr>
          <w:rFonts w:ascii="Arial" w:hAnsi="Arial" w:cs="Arial"/>
        </w:rPr>
      </w:pPr>
    </w:p>
    <w:sectPr w:rsidR="00561EAD" w:rsidRPr="002C07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21" w:rsidRDefault="000A5A21" w:rsidP="002C076A">
      <w:pPr>
        <w:spacing w:after="0" w:line="240" w:lineRule="auto"/>
      </w:pPr>
      <w:r>
        <w:separator/>
      </w:r>
    </w:p>
  </w:endnote>
  <w:endnote w:type="continuationSeparator" w:id="0">
    <w:p w:rsidR="000A5A21" w:rsidRDefault="000A5A21" w:rsidP="002C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21" w:rsidRDefault="000A5A21" w:rsidP="002C076A">
      <w:pPr>
        <w:spacing w:after="0" w:line="240" w:lineRule="auto"/>
      </w:pPr>
      <w:r>
        <w:separator/>
      </w:r>
    </w:p>
  </w:footnote>
  <w:footnote w:type="continuationSeparator" w:id="0">
    <w:p w:rsidR="000A5A21" w:rsidRDefault="000A5A21" w:rsidP="002C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76A" w:rsidRDefault="002C076A">
    <w:pPr>
      <w:pStyle w:val="Header"/>
    </w:pPr>
    <w:r>
      <w:rPr>
        <w:noProof/>
      </w:rPr>
      <w:drawing>
        <wp:inline distT="0" distB="0" distL="0" distR="0" wp14:anchorId="5A5A2FC5">
          <wp:extent cx="5944235" cy="3594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33"/>
    <w:rsid w:val="000A5A21"/>
    <w:rsid w:val="002C076A"/>
    <w:rsid w:val="004A25D5"/>
    <w:rsid w:val="00561EAD"/>
    <w:rsid w:val="00664F25"/>
    <w:rsid w:val="007C1504"/>
    <w:rsid w:val="00910DE1"/>
    <w:rsid w:val="00967195"/>
    <w:rsid w:val="00BC7233"/>
    <w:rsid w:val="00F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6A"/>
  </w:style>
  <w:style w:type="paragraph" w:styleId="Footer">
    <w:name w:val="footer"/>
    <w:basedOn w:val="Normal"/>
    <w:link w:val="FooterChar"/>
    <w:uiPriority w:val="99"/>
    <w:unhideWhenUsed/>
    <w:rsid w:val="002C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6A"/>
  </w:style>
  <w:style w:type="paragraph" w:styleId="BalloonText">
    <w:name w:val="Balloon Text"/>
    <w:basedOn w:val="Normal"/>
    <w:link w:val="BalloonTextChar"/>
    <w:uiPriority w:val="99"/>
    <w:semiHidden/>
    <w:unhideWhenUsed/>
    <w:rsid w:val="002C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6A"/>
  </w:style>
  <w:style w:type="paragraph" w:styleId="Footer">
    <w:name w:val="footer"/>
    <w:basedOn w:val="Normal"/>
    <w:link w:val="FooterChar"/>
    <w:uiPriority w:val="99"/>
    <w:unhideWhenUsed/>
    <w:rsid w:val="002C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6A"/>
  </w:style>
  <w:style w:type="paragraph" w:styleId="BalloonText">
    <w:name w:val="Balloon Text"/>
    <w:basedOn w:val="Normal"/>
    <w:link w:val="BalloonTextChar"/>
    <w:uiPriority w:val="99"/>
    <w:semiHidden/>
    <w:unhideWhenUsed/>
    <w:rsid w:val="002C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Providence Plan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Chace Baptista</dc:creator>
  <cp:lastModifiedBy>Ryan Kelly</cp:lastModifiedBy>
  <cp:revision>2</cp:revision>
  <cp:lastPrinted>2015-06-03T15:35:00Z</cp:lastPrinted>
  <dcterms:created xsi:type="dcterms:W3CDTF">2015-06-30T18:17:00Z</dcterms:created>
  <dcterms:modified xsi:type="dcterms:W3CDTF">2015-06-30T18:17:00Z</dcterms:modified>
</cp:coreProperties>
</file>